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3C" w:rsidRPr="00317434" w:rsidRDefault="00F33E3C" w:rsidP="00BE6A93">
      <w:pPr>
        <w:pStyle w:val="1"/>
        <w:numPr>
          <w:ilvl w:val="0"/>
          <w:numId w:val="0"/>
        </w:numPr>
        <w:spacing w:before="0" w:after="0"/>
        <w:jc w:val="center"/>
        <w:rPr>
          <w:rFonts w:ascii="Times New Roman" w:hAnsi="Times New Roman" w:cs="Times New Roman"/>
          <w:sz w:val="28"/>
          <w:szCs w:val="28"/>
        </w:rPr>
      </w:pPr>
      <w:bookmarkStart w:id="0" w:name="_GoBack"/>
      <w:bookmarkEnd w:id="0"/>
      <w:r w:rsidRPr="00317434">
        <w:rPr>
          <w:rFonts w:ascii="Times New Roman" w:hAnsi="Times New Roman" w:cs="Times New Roman"/>
          <w:sz w:val="28"/>
          <w:szCs w:val="28"/>
        </w:rPr>
        <w:t>II. Текстовая часть</w:t>
      </w:r>
      <w:r w:rsidRPr="00317434">
        <w:rPr>
          <w:rFonts w:ascii="Times New Roman" w:hAnsi="Times New Roman" w:cs="Times New Roman"/>
          <w:sz w:val="28"/>
          <w:szCs w:val="28"/>
        </w:rPr>
        <w:br/>
        <w:t xml:space="preserve">доклада Мэра города Омска </w:t>
      </w:r>
      <w:r w:rsidR="00A56E1B" w:rsidRPr="00317434">
        <w:rPr>
          <w:rFonts w:ascii="Times New Roman" w:hAnsi="Times New Roman" w:cs="Times New Roman"/>
          <w:sz w:val="28"/>
          <w:szCs w:val="28"/>
        </w:rPr>
        <w:t>Шелеста Сергея</w:t>
      </w:r>
      <w:r w:rsidR="0016393B" w:rsidRPr="00317434">
        <w:rPr>
          <w:rFonts w:ascii="Times New Roman" w:hAnsi="Times New Roman" w:cs="Times New Roman"/>
          <w:sz w:val="28"/>
          <w:szCs w:val="28"/>
        </w:rPr>
        <w:t xml:space="preserve"> Николаев</w:t>
      </w:r>
      <w:r w:rsidR="00A56E1B" w:rsidRPr="00317434">
        <w:rPr>
          <w:rFonts w:ascii="Times New Roman" w:hAnsi="Times New Roman" w:cs="Times New Roman"/>
          <w:sz w:val="28"/>
          <w:szCs w:val="28"/>
        </w:rPr>
        <w:t>ича</w:t>
      </w:r>
      <w:r w:rsidRPr="00317434">
        <w:rPr>
          <w:rFonts w:ascii="Times New Roman" w:hAnsi="Times New Roman" w:cs="Times New Roman"/>
          <w:sz w:val="28"/>
          <w:szCs w:val="28"/>
        </w:rPr>
        <w:br/>
        <w:t>о достигнутых значениях показателей эффективности деятельности органов местного сам</w:t>
      </w:r>
      <w:r w:rsidR="00781032" w:rsidRPr="00317434">
        <w:rPr>
          <w:rFonts w:ascii="Times New Roman" w:hAnsi="Times New Roman" w:cs="Times New Roman"/>
          <w:sz w:val="28"/>
          <w:szCs w:val="28"/>
        </w:rPr>
        <w:t xml:space="preserve">оуправления </w:t>
      </w:r>
      <w:r w:rsidR="002921B7" w:rsidRPr="00317434">
        <w:rPr>
          <w:rFonts w:ascii="Times New Roman" w:hAnsi="Times New Roman" w:cs="Times New Roman"/>
          <w:sz w:val="28"/>
          <w:szCs w:val="28"/>
        </w:rPr>
        <w:br/>
      </w:r>
      <w:r w:rsidR="00DF652C" w:rsidRPr="00317434">
        <w:rPr>
          <w:rFonts w:ascii="Times New Roman" w:hAnsi="Times New Roman" w:cs="Times New Roman"/>
          <w:sz w:val="28"/>
          <w:szCs w:val="28"/>
        </w:rPr>
        <w:t>города Омска за 20</w:t>
      </w:r>
      <w:r w:rsidR="00BE1E21" w:rsidRPr="00317434">
        <w:rPr>
          <w:rFonts w:ascii="Times New Roman" w:hAnsi="Times New Roman" w:cs="Times New Roman"/>
          <w:sz w:val="28"/>
          <w:szCs w:val="28"/>
        </w:rPr>
        <w:t>2</w:t>
      </w:r>
      <w:r w:rsidR="00D538BE" w:rsidRPr="00317434">
        <w:rPr>
          <w:rFonts w:ascii="Times New Roman" w:hAnsi="Times New Roman" w:cs="Times New Roman"/>
          <w:sz w:val="28"/>
          <w:szCs w:val="28"/>
        </w:rPr>
        <w:t>3</w:t>
      </w:r>
      <w:r w:rsidRPr="00317434">
        <w:rPr>
          <w:rFonts w:ascii="Times New Roman" w:hAnsi="Times New Roman" w:cs="Times New Roman"/>
          <w:sz w:val="28"/>
          <w:szCs w:val="28"/>
        </w:rPr>
        <w:t xml:space="preserve"> год и их планируемых значениях на 3-летний период</w:t>
      </w:r>
    </w:p>
    <w:p w:rsidR="007434E2" w:rsidRPr="00317434" w:rsidRDefault="007434E2" w:rsidP="00BE6A93">
      <w:pPr>
        <w:jc w:val="center"/>
        <w:rPr>
          <w:sz w:val="28"/>
          <w:szCs w:val="28"/>
        </w:rPr>
      </w:pPr>
    </w:p>
    <w:p w:rsidR="001A4E1E" w:rsidRPr="00317434" w:rsidRDefault="001A4E1E" w:rsidP="00444FB1">
      <w:pPr>
        <w:jc w:val="center"/>
        <w:rPr>
          <w:sz w:val="28"/>
          <w:szCs w:val="28"/>
        </w:rPr>
      </w:pPr>
    </w:p>
    <w:p w:rsidR="00C65B8F" w:rsidRPr="00317434" w:rsidRDefault="00C65B8F" w:rsidP="00444FB1">
      <w:pPr>
        <w:jc w:val="center"/>
        <w:rPr>
          <w:sz w:val="28"/>
          <w:szCs w:val="28"/>
        </w:rPr>
      </w:pPr>
    </w:p>
    <w:p w:rsidR="00F33E3C" w:rsidRPr="00317434" w:rsidRDefault="00120FC8" w:rsidP="0086774B">
      <w:pPr>
        <w:autoSpaceDE w:val="0"/>
        <w:autoSpaceDN w:val="0"/>
        <w:adjustRightInd w:val="0"/>
        <w:ind w:firstLine="709"/>
        <w:jc w:val="both"/>
        <w:rPr>
          <w:sz w:val="28"/>
          <w:szCs w:val="28"/>
        </w:rPr>
      </w:pPr>
      <w:r w:rsidRPr="00317434">
        <w:rPr>
          <w:sz w:val="28"/>
          <w:szCs w:val="28"/>
        </w:rPr>
        <w:t>Доклад Мэра города Омска о достигнутых значениях показателей эффективности деятельности органов местного самоуправления города Омска ежегодно формируется в</w:t>
      </w:r>
      <w:r w:rsidR="00B374D4" w:rsidRPr="00317434">
        <w:rPr>
          <w:sz w:val="28"/>
          <w:szCs w:val="28"/>
        </w:rPr>
        <w:t>о исполнение</w:t>
      </w:r>
      <w:r w:rsidRPr="00317434">
        <w:rPr>
          <w:sz w:val="28"/>
          <w:szCs w:val="28"/>
        </w:rPr>
        <w:t xml:space="preserve"> </w:t>
      </w:r>
      <w:r w:rsidR="00F33E3C" w:rsidRPr="00317434">
        <w:rPr>
          <w:sz w:val="28"/>
          <w:szCs w:val="28"/>
        </w:rPr>
        <w:t>Указ</w:t>
      </w:r>
      <w:r w:rsidR="00B374D4" w:rsidRPr="00317434">
        <w:rPr>
          <w:sz w:val="28"/>
          <w:szCs w:val="28"/>
        </w:rPr>
        <w:t>а</w:t>
      </w:r>
      <w:r w:rsidR="00F33E3C" w:rsidRPr="00317434">
        <w:rPr>
          <w:sz w:val="28"/>
          <w:szCs w:val="28"/>
        </w:rPr>
        <w:t xml:space="preserve"> Президента Российской Фед</w:t>
      </w:r>
      <w:r w:rsidR="009B1757" w:rsidRPr="00317434">
        <w:rPr>
          <w:sz w:val="28"/>
          <w:szCs w:val="28"/>
        </w:rPr>
        <w:t xml:space="preserve">ерации </w:t>
      </w:r>
      <w:r w:rsidR="00B374D4" w:rsidRPr="00317434">
        <w:rPr>
          <w:sz w:val="28"/>
          <w:szCs w:val="28"/>
        </w:rPr>
        <w:br/>
      </w:r>
      <w:r w:rsidR="009B1757" w:rsidRPr="00317434">
        <w:rPr>
          <w:sz w:val="28"/>
          <w:szCs w:val="28"/>
        </w:rPr>
        <w:t>от 28</w:t>
      </w:r>
      <w:r w:rsidR="009238FD" w:rsidRPr="00317434">
        <w:rPr>
          <w:sz w:val="28"/>
          <w:szCs w:val="28"/>
        </w:rPr>
        <w:t>.04.</w:t>
      </w:r>
      <w:r w:rsidR="009B1757" w:rsidRPr="00317434">
        <w:rPr>
          <w:sz w:val="28"/>
          <w:szCs w:val="28"/>
        </w:rPr>
        <w:t xml:space="preserve">2008 № </w:t>
      </w:r>
      <w:r w:rsidR="00F33E3C" w:rsidRPr="00317434">
        <w:rPr>
          <w:sz w:val="28"/>
          <w:szCs w:val="28"/>
        </w:rPr>
        <w:t>607 «Об оценке эффективности деятельности органов местного самоуправления городских о</w:t>
      </w:r>
      <w:r w:rsidR="00F46BD4" w:rsidRPr="00317434">
        <w:rPr>
          <w:sz w:val="28"/>
          <w:szCs w:val="28"/>
        </w:rPr>
        <w:t>кругов и </w:t>
      </w:r>
      <w:r w:rsidR="001A2115" w:rsidRPr="00317434">
        <w:rPr>
          <w:sz w:val="28"/>
          <w:szCs w:val="28"/>
        </w:rPr>
        <w:t>муниципальных районов» и отражает</w:t>
      </w:r>
      <w:r w:rsidR="00CB495B" w:rsidRPr="00317434">
        <w:rPr>
          <w:sz w:val="28"/>
          <w:szCs w:val="28"/>
        </w:rPr>
        <w:t xml:space="preserve"> меры, реализуемые органами местного самоуправления</w:t>
      </w:r>
      <w:r w:rsidR="00F33E3C" w:rsidRPr="00317434">
        <w:rPr>
          <w:sz w:val="28"/>
          <w:szCs w:val="28"/>
        </w:rPr>
        <w:t xml:space="preserve"> </w:t>
      </w:r>
      <w:r w:rsidR="00CB495B" w:rsidRPr="00317434">
        <w:rPr>
          <w:sz w:val="28"/>
          <w:szCs w:val="28"/>
        </w:rPr>
        <w:t xml:space="preserve">по решению </w:t>
      </w:r>
      <w:r w:rsidR="00F33E3C" w:rsidRPr="00317434">
        <w:rPr>
          <w:sz w:val="28"/>
          <w:szCs w:val="28"/>
        </w:rPr>
        <w:t>вопрос</w:t>
      </w:r>
      <w:r w:rsidR="00CB495B" w:rsidRPr="00317434">
        <w:rPr>
          <w:sz w:val="28"/>
          <w:szCs w:val="28"/>
        </w:rPr>
        <w:t>ов</w:t>
      </w:r>
      <w:r w:rsidR="00F33E3C" w:rsidRPr="00317434">
        <w:rPr>
          <w:sz w:val="28"/>
          <w:szCs w:val="28"/>
        </w:rPr>
        <w:t xml:space="preserve"> местного значения городского округа </w:t>
      </w:r>
      <w:r w:rsidR="00CB495B" w:rsidRPr="00317434">
        <w:rPr>
          <w:sz w:val="28"/>
          <w:szCs w:val="28"/>
        </w:rPr>
        <w:t>в рамках</w:t>
      </w:r>
      <w:r w:rsidR="00F33E3C" w:rsidRPr="00317434">
        <w:rPr>
          <w:sz w:val="28"/>
          <w:szCs w:val="28"/>
        </w:rPr>
        <w:t xml:space="preserve"> полномочи</w:t>
      </w:r>
      <w:r w:rsidR="00CB495B" w:rsidRPr="00317434">
        <w:rPr>
          <w:sz w:val="28"/>
          <w:szCs w:val="28"/>
        </w:rPr>
        <w:t>й, регламентируемых</w:t>
      </w:r>
      <w:r w:rsidR="00F33E3C" w:rsidRPr="00317434">
        <w:rPr>
          <w:sz w:val="28"/>
          <w:szCs w:val="28"/>
        </w:rPr>
        <w:t xml:space="preserve"> Федеральным законом </w:t>
      </w:r>
      <w:r w:rsidR="00CB495B" w:rsidRPr="00317434">
        <w:rPr>
          <w:sz w:val="28"/>
          <w:szCs w:val="28"/>
        </w:rPr>
        <w:br/>
      </w:r>
      <w:r w:rsidR="00F33E3C" w:rsidRPr="00317434">
        <w:rPr>
          <w:sz w:val="28"/>
          <w:szCs w:val="28"/>
        </w:rPr>
        <w:t>«Об общих принципах организации местного самоуправления в Российской Федерации».</w:t>
      </w:r>
    </w:p>
    <w:p w:rsidR="00F33E3C" w:rsidRPr="00317434" w:rsidRDefault="00F33E3C" w:rsidP="00C90473">
      <w:pPr>
        <w:tabs>
          <w:tab w:val="left" w:pos="2436"/>
        </w:tabs>
        <w:ind w:firstLine="709"/>
        <w:jc w:val="both"/>
        <w:rPr>
          <w:sz w:val="28"/>
          <w:szCs w:val="28"/>
        </w:rPr>
      </w:pPr>
    </w:p>
    <w:p w:rsidR="00056967" w:rsidRPr="00317434" w:rsidRDefault="00056967" w:rsidP="0086774B">
      <w:pPr>
        <w:ind w:firstLine="709"/>
        <w:jc w:val="both"/>
        <w:rPr>
          <w:sz w:val="28"/>
          <w:szCs w:val="28"/>
        </w:rPr>
      </w:pPr>
    </w:p>
    <w:p w:rsidR="001A4E1E" w:rsidRPr="00317434" w:rsidRDefault="001A4E1E" w:rsidP="0086774B">
      <w:pPr>
        <w:ind w:firstLine="709"/>
        <w:jc w:val="both"/>
        <w:rPr>
          <w:sz w:val="28"/>
          <w:szCs w:val="28"/>
        </w:rPr>
      </w:pPr>
    </w:p>
    <w:p w:rsidR="00F33E3C" w:rsidRPr="00317434" w:rsidRDefault="00F33E3C" w:rsidP="000B4AC1">
      <w:pPr>
        <w:pStyle w:val="ac"/>
        <w:ind w:left="0"/>
        <w:jc w:val="center"/>
        <w:outlineLvl w:val="1"/>
        <w:rPr>
          <w:sz w:val="28"/>
          <w:szCs w:val="28"/>
        </w:rPr>
      </w:pPr>
      <w:r w:rsidRPr="00317434">
        <w:rPr>
          <w:sz w:val="28"/>
          <w:szCs w:val="28"/>
        </w:rPr>
        <w:t>Краткое описание социально-экономического положения города Омска</w:t>
      </w:r>
    </w:p>
    <w:p w:rsidR="00DC2FAA" w:rsidRPr="00317434" w:rsidRDefault="00DC2FAA" w:rsidP="001F0A67">
      <w:pPr>
        <w:jc w:val="center"/>
        <w:rPr>
          <w:sz w:val="28"/>
          <w:szCs w:val="28"/>
        </w:rPr>
      </w:pPr>
    </w:p>
    <w:p w:rsidR="000F4004" w:rsidRPr="00317434" w:rsidRDefault="00FE1E5A" w:rsidP="001F0A67">
      <w:pPr>
        <w:autoSpaceDE w:val="0"/>
        <w:autoSpaceDN w:val="0"/>
        <w:adjustRightInd w:val="0"/>
        <w:ind w:firstLine="709"/>
        <w:jc w:val="both"/>
        <w:rPr>
          <w:sz w:val="28"/>
          <w:szCs w:val="28"/>
        </w:rPr>
      </w:pPr>
      <w:r w:rsidRPr="00317434">
        <w:rPr>
          <w:sz w:val="28"/>
          <w:szCs w:val="28"/>
        </w:rPr>
        <w:t>Г</w:t>
      </w:r>
      <w:r w:rsidR="00450F80" w:rsidRPr="00317434">
        <w:rPr>
          <w:sz w:val="28"/>
          <w:szCs w:val="28"/>
        </w:rPr>
        <w:t xml:space="preserve">ород </w:t>
      </w:r>
      <w:r w:rsidR="000F4004" w:rsidRPr="00317434">
        <w:rPr>
          <w:sz w:val="28"/>
          <w:szCs w:val="28"/>
        </w:rPr>
        <w:t>Омск</w:t>
      </w:r>
      <w:r w:rsidR="00043745" w:rsidRPr="00317434">
        <w:rPr>
          <w:sz w:val="28"/>
          <w:szCs w:val="28"/>
        </w:rPr>
        <w:t xml:space="preserve"> </w:t>
      </w:r>
      <w:r w:rsidRPr="00317434">
        <w:rPr>
          <w:sz w:val="28"/>
          <w:szCs w:val="28"/>
        </w:rPr>
        <w:t>–</w:t>
      </w:r>
      <w:r w:rsidR="00F124B9" w:rsidRPr="00317434">
        <w:rPr>
          <w:sz w:val="28"/>
          <w:szCs w:val="28"/>
        </w:rPr>
        <w:t xml:space="preserve"> </w:t>
      </w:r>
      <w:r w:rsidR="00450F80" w:rsidRPr="00317434">
        <w:rPr>
          <w:sz w:val="28"/>
          <w:szCs w:val="28"/>
        </w:rPr>
        <w:t>крупны</w:t>
      </w:r>
      <w:r w:rsidR="00043745" w:rsidRPr="00317434">
        <w:rPr>
          <w:sz w:val="28"/>
          <w:szCs w:val="28"/>
        </w:rPr>
        <w:t>й</w:t>
      </w:r>
      <w:r w:rsidR="00450F80" w:rsidRPr="00317434">
        <w:rPr>
          <w:sz w:val="28"/>
          <w:szCs w:val="28"/>
        </w:rPr>
        <w:t xml:space="preserve"> промышленны</w:t>
      </w:r>
      <w:r w:rsidR="00043745" w:rsidRPr="00317434">
        <w:rPr>
          <w:sz w:val="28"/>
          <w:szCs w:val="28"/>
        </w:rPr>
        <w:t>й</w:t>
      </w:r>
      <w:r w:rsidR="00450F80" w:rsidRPr="00317434">
        <w:rPr>
          <w:sz w:val="28"/>
          <w:szCs w:val="28"/>
        </w:rPr>
        <w:t>, транспортны</w:t>
      </w:r>
      <w:r w:rsidR="00043745" w:rsidRPr="00317434">
        <w:rPr>
          <w:sz w:val="28"/>
          <w:szCs w:val="28"/>
        </w:rPr>
        <w:t>й</w:t>
      </w:r>
      <w:r w:rsidR="00450F80" w:rsidRPr="00317434">
        <w:rPr>
          <w:sz w:val="28"/>
          <w:szCs w:val="28"/>
        </w:rPr>
        <w:t>, научно-образовательны</w:t>
      </w:r>
      <w:r w:rsidR="00043745" w:rsidRPr="00317434">
        <w:rPr>
          <w:sz w:val="28"/>
          <w:szCs w:val="28"/>
        </w:rPr>
        <w:t>й</w:t>
      </w:r>
      <w:r w:rsidR="00450F80" w:rsidRPr="00317434">
        <w:rPr>
          <w:sz w:val="28"/>
          <w:szCs w:val="28"/>
        </w:rPr>
        <w:t xml:space="preserve"> и культурны</w:t>
      </w:r>
      <w:r w:rsidR="00043745" w:rsidRPr="00317434">
        <w:rPr>
          <w:sz w:val="28"/>
          <w:szCs w:val="28"/>
        </w:rPr>
        <w:t>й</w:t>
      </w:r>
      <w:r w:rsidR="00450F80" w:rsidRPr="00317434">
        <w:rPr>
          <w:sz w:val="28"/>
          <w:szCs w:val="28"/>
        </w:rPr>
        <w:t xml:space="preserve"> центр страны</w:t>
      </w:r>
      <w:r w:rsidR="00890DA4" w:rsidRPr="00317434">
        <w:rPr>
          <w:sz w:val="28"/>
          <w:szCs w:val="28"/>
        </w:rPr>
        <w:t>;</w:t>
      </w:r>
      <w:r w:rsidR="000F4004" w:rsidRPr="00317434">
        <w:rPr>
          <w:sz w:val="28"/>
          <w:szCs w:val="28"/>
        </w:rPr>
        <w:t xml:space="preserve"> входит в</w:t>
      </w:r>
      <w:r w:rsidR="00DA767F" w:rsidRPr="00317434">
        <w:rPr>
          <w:sz w:val="28"/>
          <w:szCs w:val="28"/>
        </w:rPr>
        <w:t xml:space="preserve"> </w:t>
      </w:r>
      <w:r w:rsidR="000F4004" w:rsidRPr="00317434">
        <w:rPr>
          <w:sz w:val="28"/>
          <w:szCs w:val="28"/>
        </w:rPr>
        <w:t xml:space="preserve">число </w:t>
      </w:r>
      <w:r w:rsidR="00043745" w:rsidRPr="00317434">
        <w:rPr>
          <w:sz w:val="28"/>
          <w:szCs w:val="28"/>
        </w:rPr>
        <w:t>шестнадцати</w:t>
      </w:r>
      <w:r w:rsidR="00A80CE1" w:rsidRPr="00317434">
        <w:rPr>
          <w:sz w:val="28"/>
          <w:szCs w:val="28"/>
        </w:rPr>
        <w:t xml:space="preserve"> российских городов с</w:t>
      </w:r>
      <w:r w:rsidR="00D74C5D" w:rsidRPr="00317434">
        <w:rPr>
          <w:sz w:val="28"/>
          <w:szCs w:val="28"/>
        </w:rPr>
        <w:t xml:space="preserve"> </w:t>
      </w:r>
      <w:r w:rsidR="000F4004" w:rsidRPr="00317434">
        <w:rPr>
          <w:sz w:val="28"/>
          <w:szCs w:val="28"/>
        </w:rPr>
        <w:t xml:space="preserve">численностью населения, превышающей один миллион человек. </w:t>
      </w:r>
    </w:p>
    <w:p w:rsidR="000F4004" w:rsidRPr="00317434" w:rsidRDefault="00043745" w:rsidP="001F0A67">
      <w:pPr>
        <w:autoSpaceDE w:val="0"/>
        <w:autoSpaceDN w:val="0"/>
        <w:adjustRightInd w:val="0"/>
        <w:ind w:firstLine="709"/>
        <w:jc w:val="both"/>
        <w:rPr>
          <w:sz w:val="28"/>
          <w:szCs w:val="28"/>
        </w:rPr>
      </w:pPr>
      <w:r w:rsidRPr="00317434">
        <w:rPr>
          <w:sz w:val="28"/>
          <w:szCs w:val="28"/>
        </w:rPr>
        <w:t xml:space="preserve">Общая площадь земель в </w:t>
      </w:r>
      <w:r w:rsidR="00D74C5D" w:rsidRPr="00317434">
        <w:rPr>
          <w:sz w:val="28"/>
          <w:szCs w:val="28"/>
        </w:rPr>
        <w:t>границах муниципального образования</w:t>
      </w:r>
      <w:r w:rsidRPr="00317434">
        <w:rPr>
          <w:sz w:val="28"/>
          <w:szCs w:val="28"/>
        </w:rPr>
        <w:t xml:space="preserve"> составляет 5</w:t>
      </w:r>
      <w:r w:rsidR="00D74C5D" w:rsidRPr="00317434">
        <w:rPr>
          <w:sz w:val="28"/>
          <w:szCs w:val="28"/>
        </w:rPr>
        <w:t>8 334,4</w:t>
      </w:r>
      <w:r w:rsidRPr="00317434">
        <w:rPr>
          <w:sz w:val="28"/>
          <w:szCs w:val="28"/>
        </w:rPr>
        <w:t xml:space="preserve"> га. </w:t>
      </w:r>
      <w:r w:rsidR="000F4004" w:rsidRPr="00317434">
        <w:rPr>
          <w:sz w:val="28"/>
          <w:szCs w:val="28"/>
        </w:rPr>
        <w:t>Административно город Омск разделен на пять округов: Кировский, Ленинский, Октябрьский, Советский и Центральный.</w:t>
      </w:r>
    </w:p>
    <w:p w:rsidR="000F4004" w:rsidRPr="00317434" w:rsidRDefault="000F4004" w:rsidP="009E54FA">
      <w:pPr>
        <w:autoSpaceDE w:val="0"/>
        <w:autoSpaceDN w:val="0"/>
        <w:adjustRightInd w:val="0"/>
        <w:ind w:firstLine="709"/>
        <w:jc w:val="both"/>
        <w:rPr>
          <w:sz w:val="28"/>
          <w:szCs w:val="28"/>
        </w:rPr>
      </w:pPr>
      <w:r w:rsidRPr="00317434">
        <w:rPr>
          <w:sz w:val="28"/>
          <w:szCs w:val="28"/>
        </w:rPr>
        <w:t>В структуре экономики города наибольший удельный вес принадлежит промышленным видам экономической деятельности (обрабатывающие производства</w:t>
      </w:r>
      <w:r w:rsidR="007974AA" w:rsidRPr="00317434">
        <w:rPr>
          <w:sz w:val="28"/>
          <w:szCs w:val="28"/>
        </w:rPr>
        <w:t>)</w:t>
      </w:r>
      <w:r w:rsidR="00571319" w:rsidRPr="00317434">
        <w:rPr>
          <w:sz w:val="28"/>
          <w:szCs w:val="28"/>
        </w:rPr>
        <w:t>, оптовой и розничной торговле, транспортировке и хранению</w:t>
      </w:r>
      <w:r w:rsidRPr="00317434">
        <w:rPr>
          <w:sz w:val="28"/>
          <w:szCs w:val="28"/>
        </w:rPr>
        <w:t>.</w:t>
      </w:r>
    </w:p>
    <w:p w:rsidR="00DC2FAA" w:rsidRPr="00317434" w:rsidRDefault="00DC2FAA" w:rsidP="001F0A67">
      <w:pPr>
        <w:ind w:firstLine="709"/>
        <w:jc w:val="both"/>
        <w:rPr>
          <w:sz w:val="28"/>
        </w:rPr>
      </w:pPr>
      <w:r w:rsidRPr="00317434">
        <w:rPr>
          <w:sz w:val="28"/>
        </w:rPr>
        <w:t>Социально-экономическое развитие города за последние пять лет характериз</w:t>
      </w:r>
      <w:r w:rsidR="00A80CE1" w:rsidRPr="00317434">
        <w:rPr>
          <w:sz w:val="28"/>
        </w:rPr>
        <w:t>овалось следующими</w:t>
      </w:r>
      <w:r w:rsidRPr="00317434">
        <w:rPr>
          <w:sz w:val="28"/>
        </w:rPr>
        <w:t xml:space="preserve"> основными социально</w:t>
      </w:r>
      <w:r w:rsidR="00A80CE1" w:rsidRPr="00317434">
        <w:rPr>
          <w:sz w:val="28"/>
        </w:rPr>
        <w:t>-экономическими показателями</w:t>
      </w:r>
      <w:r w:rsidRPr="00317434">
        <w:rPr>
          <w:sz w:val="28"/>
        </w:rPr>
        <w:t xml:space="preserve"> </w:t>
      </w:r>
      <w:r w:rsidR="00A80CE1" w:rsidRPr="00317434">
        <w:rPr>
          <w:sz w:val="28"/>
        </w:rPr>
        <w:t>(</w:t>
      </w:r>
      <w:r w:rsidRPr="00317434">
        <w:rPr>
          <w:sz w:val="28"/>
        </w:rPr>
        <w:t>приведены в таблице</w:t>
      </w:r>
      <w:r w:rsidR="00A80CE1" w:rsidRPr="00317434">
        <w:rPr>
          <w:sz w:val="28"/>
        </w:rPr>
        <w:t>)</w:t>
      </w:r>
      <w:r w:rsidRPr="00317434">
        <w:rPr>
          <w:sz w:val="28"/>
        </w:rPr>
        <w:t>.</w:t>
      </w:r>
    </w:p>
    <w:p w:rsidR="001F0A67" w:rsidRPr="00317434" w:rsidRDefault="001F0A67" w:rsidP="001F0A67">
      <w:pPr>
        <w:ind w:firstLine="709"/>
        <w:jc w:val="both"/>
        <w:rPr>
          <w:sz w:val="28"/>
        </w:rPr>
      </w:pPr>
    </w:p>
    <w:p w:rsidR="001A4E1E" w:rsidRPr="00317434" w:rsidRDefault="001A4E1E" w:rsidP="001F0A67">
      <w:pPr>
        <w:ind w:firstLine="709"/>
        <w:jc w:val="both"/>
        <w:rPr>
          <w:sz w:val="28"/>
        </w:rPr>
      </w:pPr>
    </w:p>
    <w:p w:rsidR="00F124B9" w:rsidRPr="00317434" w:rsidRDefault="00F124B9" w:rsidP="001F0A67">
      <w:pPr>
        <w:ind w:firstLine="709"/>
        <w:jc w:val="both"/>
        <w:rPr>
          <w:sz w:val="28"/>
        </w:rPr>
      </w:pPr>
    </w:p>
    <w:p w:rsidR="00DC2FAA" w:rsidRPr="00317434" w:rsidRDefault="00DC2FAA" w:rsidP="000B4AC1">
      <w:pPr>
        <w:ind w:firstLine="709"/>
        <w:jc w:val="right"/>
        <w:rPr>
          <w:sz w:val="28"/>
          <w:szCs w:val="28"/>
        </w:rPr>
      </w:pPr>
      <w:r w:rsidRPr="00317434">
        <w:rPr>
          <w:sz w:val="28"/>
          <w:szCs w:val="28"/>
        </w:rPr>
        <w:lastRenderedPageBreak/>
        <w:t>Таблица</w:t>
      </w:r>
    </w:p>
    <w:p w:rsidR="00DC2FAA" w:rsidRPr="00317434" w:rsidRDefault="00DC2FAA" w:rsidP="00F46BD4">
      <w:pPr>
        <w:autoSpaceDE w:val="0"/>
        <w:autoSpaceDN w:val="0"/>
        <w:adjustRightInd w:val="0"/>
        <w:jc w:val="center"/>
        <w:rPr>
          <w:sz w:val="28"/>
          <w:szCs w:val="28"/>
        </w:rPr>
      </w:pPr>
      <w:r w:rsidRPr="00317434">
        <w:rPr>
          <w:sz w:val="28"/>
        </w:rPr>
        <w:t>Основные показатели социально-экономического развития города Омска в 201</w:t>
      </w:r>
      <w:r w:rsidR="00D538BE" w:rsidRPr="00317434">
        <w:rPr>
          <w:sz w:val="28"/>
        </w:rPr>
        <w:t>9</w:t>
      </w:r>
      <w:r w:rsidR="000A573B" w:rsidRPr="00317434">
        <w:rPr>
          <w:sz w:val="28"/>
        </w:rPr>
        <w:t> </w:t>
      </w:r>
      <w:r w:rsidR="007974AA" w:rsidRPr="00317434">
        <w:rPr>
          <w:sz w:val="28"/>
        </w:rPr>
        <w:t>–</w:t>
      </w:r>
      <w:r w:rsidR="000A573B" w:rsidRPr="00317434">
        <w:rPr>
          <w:sz w:val="28"/>
        </w:rPr>
        <w:t> </w:t>
      </w:r>
      <w:r w:rsidR="007974AA" w:rsidRPr="00317434">
        <w:rPr>
          <w:sz w:val="28"/>
        </w:rPr>
        <w:t>20</w:t>
      </w:r>
      <w:r w:rsidR="00555B7C" w:rsidRPr="00317434">
        <w:rPr>
          <w:sz w:val="28"/>
        </w:rPr>
        <w:t>2</w:t>
      </w:r>
      <w:r w:rsidR="00D538BE" w:rsidRPr="00317434">
        <w:rPr>
          <w:sz w:val="28"/>
        </w:rPr>
        <w:t>3</w:t>
      </w:r>
      <w:r w:rsidRPr="00317434">
        <w:rPr>
          <w:sz w:val="28"/>
        </w:rPr>
        <w:t xml:space="preserve"> годах</w:t>
      </w:r>
      <w:r w:rsidRPr="00317434">
        <w:rPr>
          <w:sz w:val="28"/>
        </w:rPr>
        <w:br/>
        <w:t xml:space="preserve">(по данным </w:t>
      </w:r>
      <w:r w:rsidRPr="00317434">
        <w:rPr>
          <w:sz w:val="28"/>
          <w:szCs w:val="28"/>
        </w:rPr>
        <w:t>Территориального органа Федеральной службы государственной статистики по Омской области</w:t>
      </w:r>
      <w:r w:rsidR="00C76014" w:rsidRPr="00317434">
        <w:rPr>
          <w:sz w:val="28"/>
          <w:szCs w:val="28"/>
        </w:rPr>
        <w:t xml:space="preserve"> (Омскстат)</w:t>
      </w:r>
      <w:r w:rsidRPr="00317434">
        <w:rPr>
          <w:sz w:val="28"/>
          <w:szCs w:val="28"/>
        </w:rPr>
        <w:t>)</w:t>
      </w:r>
    </w:p>
    <w:p w:rsidR="00DC2FAA" w:rsidRPr="00317434" w:rsidRDefault="00DC2FAA" w:rsidP="00DC2FAA">
      <w:pPr>
        <w:widowControl w:val="0"/>
        <w:spacing w:after="120"/>
        <w:jc w:val="cente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8"/>
        <w:gridCol w:w="1402"/>
        <w:gridCol w:w="1399"/>
        <w:gridCol w:w="1399"/>
        <w:gridCol w:w="1399"/>
        <w:gridCol w:w="1399"/>
        <w:gridCol w:w="1396"/>
      </w:tblGrid>
      <w:tr w:rsidR="00D538BE" w:rsidRPr="00317434" w:rsidTr="00D538BE">
        <w:trPr>
          <w:trHeight w:val="20"/>
          <w:tblHeader/>
        </w:trPr>
        <w:tc>
          <w:tcPr>
            <w:tcW w:w="2120" w:type="pct"/>
            <w:tcMar>
              <w:top w:w="11" w:type="dxa"/>
              <w:bottom w:w="11" w:type="dxa"/>
            </w:tcMar>
            <w:vAlign w:val="center"/>
          </w:tcPr>
          <w:p w:rsidR="00D538BE" w:rsidRPr="00317434" w:rsidRDefault="00D538BE" w:rsidP="00951CD5">
            <w:pPr>
              <w:widowControl w:val="0"/>
              <w:jc w:val="center"/>
            </w:pPr>
            <w:r w:rsidRPr="00317434">
              <w:t>Показатель</w:t>
            </w:r>
          </w:p>
        </w:tc>
        <w:tc>
          <w:tcPr>
            <w:tcW w:w="481" w:type="pct"/>
            <w:tcMar>
              <w:top w:w="11" w:type="dxa"/>
              <w:bottom w:w="11" w:type="dxa"/>
            </w:tcMar>
            <w:vAlign w:val="center"/>
          </w:tcPr>
          <w:p w:rsidR="00D538BE" w:rsidRPr="00317434" w:rsidRDefault="00D538BE" w:rsidP="00951CD5">
            <w:pPr>
              <w:widowControl w:val="0"/>
              <w:jc w:val="center"/>
            </w:pPr>
            <w:r w:rsidRPr="00317434">
              <w:t>Единица</w:t>
            </w:r>
          </w:p>
          <w:p w:rsidR="00D538BE" w:rsidRPr="00317434" w:rsidRDefault="00D538BE" w:rsidP="00951CD5">
            <w:pPr>
              <w:widowControl w:val="0"/>
              <w:jc w:val="center"/>
            </w:pPr>
            <w:r w:rsidRPr="00317434">
              <w:t>измерения</w:t>
            </w:r>
          </w:p>
        </w:tc>
        <w:tc>
          <w:tcPr>
            <w:tcW w:w="480" w:type="pct"/>
            <w:vAlign w:val="center"/>
          </w:tcPr>
          <w:p w:rsidR="00D538BE" w:rsidRPr="00317434" w:rsidRDefault="00D538BE" w:rsidP="00165200">
            <w:pPr>
              <w:widowControl w:val="0"/>
              <w:jc w:val="center"/>
            </w:pPr>
            <w:r w:rsidRPr="00317434">
              <w:t>2019 год</w:t>
            </w:r>
          </w:p>
        </w:tc>
        <w:tc>
          <w:tcPr>
            <w:tcW w:w="480" w:type="pct"/>
            <w:vAlign w:val="center"/>
          </w:tcPr>
          <w:p w:rsidR="00D538BE" w:rsidRPr="00317434" w:rsidRDefault="00D538BE" w:rsidP="00165200">
            <w:pPr>
              <w:widowControl w:val="0"/>
              <w:jc w:val="center"/>
            </w:pPr>
            <w:r w:rsidRPr="00317434">
              <w:t>2020 год</w:t>
            </w:r>
          </w:p>
        </w:tc>
        <w:tc>
          <w:tcPr>
            <w:tcW w:w="480" w:type="pct"/>
            <w:vAlign w:val="center"/>
          </w:tcPr>
          <w:p w:rsidR="00D538BE" w:rsidRPr="00317434" w:rsidRDefault="00D538BE" w:rsidP="00165200">
            <w:pPr>
              <w:widowControl w:val="0"/>
              <w:jc w:val="center"/>
            </w:pPr>
            <w:r w:rsidRPr="00317434">
              <w:t xml:space="preserve">2021 год </w:t>
            </w:r>
          </w:p>
        </w:tc>
        <w:tc>
          <w:tcPr>
            <w:tcW w:w="480" w:type="pct"/>
            <w:vAlign w:val="center"/>
          </w:tcPr>
          <w:p w:rsidR="00D538BE" w:rsidRPr="00317434" w:rsidRDefault="00D538BE" w:rsidP="00D538BE">
            <w:pPr>
              <w:widowControl w:val="0"/>
              <w:jc w:val="center"/>
            </w:pPr>
            <w:r w:rsidRPr="00317434">
              <w:t>2022 год</w:t>
            </w:r>
          </w:p>
        </w:tc>
        <w:tc>
          <w:tcPr>
            <w:tcW w:w="479" w:type="pct"/>
            <w:vAlign w:val="center"/>
          </w:tcPr>
          <w:p w:rsidR="00D538BE" w:rsidRPr="00317434" w:rsidRDefault="00D538BE" w:rsidP="007B27D8">
            <w:pPr>
              <w:widowControl w:val="0"/>
              <w:jc w:val="center"/>
            </w:pPr>
            <w:r w:rsidRPr="00317434">
              <w:t xml:space="preserve">2023 год </w:t>
            </w:r>
            <w:r w:rsidRPr="00317434">
              <w:rPr>
                <w:vertAlign w:val="superscript"/>
              </w:rPr>
              <w:t>1</w:t>
            </w:r>
          </w:p>
        </w:tc>
      </w:tr>
      <w:tr w:rsidR="00D538BE" w:rsidRPr="00317434" w:rsidTr="009622D1">
        <w:trPr>
          <w:trHeight w:val="20"/>
        </w:trPr>
        <w:tc>
          <w:tcPr>
            <w:tcW w:w="2120" w:type="pct"/>
            <w:tcMar>
              <w:top w:w="11" w:type="dxa"/>
              <w:bottom w:w="11" w:type="dxa"/>
            </w:tcMar>
            <w:vAlign w:val="center"/>
          </w:tcPr>
          <w:p w:rsidR="00D538BE" w:rsidRPr="00317434" w:rsidRDefault="00D538BE" w:rsidP="00951CD5">
            <w:pPr>
              <w:rPr>
                <w:snapToGrid w:val="0"/>
              </w:rPr>
            </w:pPr>
            <w:r w:rsidRPr="00317434">
              <w:rPr>
                <w:snapToGrid w:val="0"/>
              </w:rPr>
              <w:t>Численность населения (на конец периода)</w:t>
            </w:r>
          </w:p>
        </w:tc>
        <w:tc>
          <w:tcPr>
            <w:tcW w:w="481" w:type="pct"/>
            <w:tcMar>
              <w:top w:w="11" w:type="dxa"/>
              <w:bottom w:w="11" w:type="dxa"/>
            </w:tcMar>
            <w:vAlign w:val="center"/>
          </w:tcPr>
          <w:p w:rsidR="00D538BE" w:rsidRPr="00317434" w:rsidRDefault="00D538BE" w:rsidP="00951CD5">
            <w:pPr>
              <w:widowControl w:val="0"/>
              <w:jc w:val="center"/>
            </w:pPr>
            <w:r w:rsidRPr="00317434">
              <w:t>тыс. чел.</w:t>
            </w:r>
          </w:p>
        </w:tc>
        <w:tc>
          <w:tcPr>
            <w:tcW w:w="480" w:type="pct"/>
            <w:shd w:val="clear" w:color="auto" w:fill="auto"/>
            <w:vAlign w:val="center"/>
          </w:tcPr>
          <w:p w:rsidR="00D538BE" w:rsidRPr="00317434" w:rsidRDefault="00D538BE" w:rsidP="00165200">
            <w:pPr>
              <w:widowControl w:val="0"/>
              <w:ind w:left="-108" w:right="-69"/>
              <w:jc w:val="center"/>
            </w:pPr>
            <w:r w:rsidRPr="00317434">
              <w:t>1154,5</w:t>
            </w:r>
          </w:p>
        </w:tc>
        <w:tc>
          <w:tcPr>
            <w:tcW w:w="480" w:type="pct"/>
            <w:shd w:val="clear" w:color="auto" w:fill="auto"/>
            <w:vAlign w:val="center"/>
          </w:tcPr>
          <w:p w:rsidR="00D538BE" w:rsidRPr="00317434" w:rsidRDefault="00D538BE" w:rsidP="00165200">
            <w:pPr>
              <w:widowControl w:val="0"/>
              <w:ind w:left="-108" w:right="-69"/>
              <w:jc w:val="center"/>
            </w:pPr>
            <w:r w:rsidRPr="00317434">
              <w:t>1139,9</w:t>
            </w:r>
          </w:p>
        </w:tc>
        <w:tc>
          <w:tcPr>
            <w:tcW w:w="480" w:type="pct"/>
            <w:shd w:val="clear" w:color="auto" w:fill="auto"/>
            <w:vAlign w:val="center"/>
          </w:tcPr>
          <w:p w:rsidR="00D538BE" w:rsidRPr="00317434" w:rsidRDefault="00D538BE" w:rsidP="00165200">
            <w:pPr>
              <w:widowControl w:val="0"/>
              <w:ind w:left="-108" w:right="-69"/>
              <w:jc w:val="center"/>
            </w:pPr>
            <w:r w:rsidRPr="00317434">
              <w:t>1126,2</w:t>
            </w:r>
          </w:p>
        </w:tc>
        <w:tc>
          <w:tcPr>
            <w:tcW w:w="480" w:type="pct"/>
            <w:shd w:val="clear" w:color="auto" w:fill="auto"/>
            <w:vAlign w:val="center"/>
          </w:tcPr>
          <w:p w:rsidR="00D538BE" w:rsidRPr="00317434" w:rsidRDefault="00D538BE" w:rsidP="00165200">
            <w:pPr>
              <w:widowControl w:val="0"/>
              <w:ind w:left="-108" w:right="-69"/>
              <w:jc w:val="center"/>
            </w:pPr>
            <w:r w:rsidRPr="00317434">
              <w:t>1110,8</w:t>
            </w:r>
          </w:p>
        </w:tc>
        <w:tc>
          <w:tcPr>
            <w:tcW w:w="479" w:type="pct"/>
            <w:shd w:val="clear" w:color="auto" w:fill="auto"/>
            <w:vAlign w:val="center"/>
          </w:tcPr>
          <w:p w:rsidR="00D538BE" w:rsidRPr="00317434" w:rsidRDefault="009622D1" w:rsidP="007B27D8">
            <w:pPr>
              <w:widowControl w:val="0"/>
              <w:ind w:left="-108" w:right="-69"/>
              <w:jc w:val="center"/>
            </w:pPr>
            <w:r w:rsidRPr="00317434">
              <w:t>1104,5</w:t>
            </w:r>
          </w:p>
        </w:tc>
      </w:tr>
      <w:tr w:rsidR="00D538BE" w:rsidRPr="00317434" w:rsidTr="00D538BE">
        <w:trPr>
          <w:trHeight w:val="841"/>
        </w:trPr>
        <w:tc>
          <w:tcPr>
            <w:tcW w:w="2120" w:type="pct"/>
            <w:shd w:val="clear" w:color="auto" w:fill="FFFFFF" w:themeFill="background1"/>
            <w:tcMar>
              <w:top w:w="11" w:type="dxa"/>
              <w:bottom w:w="11" w:type="dxa"/>
            </w:tcMar>
            <w:vAlign w:val="center"/>
          </w:tcPr>
          <w:p w:rsidR="00D538BE" w:rsidRPr="00317434" w:rsidRDefault="00D538BE" w:rsidP="001C5891">
            <w:pPr>
              <w:rPr>
                <w:snapToGrid w:val="0"/>
              </w:rPr>
            </w:pPr>
            <w:r w:rsidRPr="00317434">
              <w:t xml:space="preserve">Отгружено товаров собственного производства, выполнено работ и услуг собственными силами </w:t>
            </w:r>
            <w:r w:rsidRPr="00317434">
              <w:br/>
              <w:t xml:space="preserve">по «чистым» видам экономической деятельности </w:t>
            </w:r>
            <w:r w:rsidRPr="00317434">
              <w:br/>
              <w:t>(по организациям (без субъектов малого предпринимательства), средняя численность работников которых превышала 15 чел.):</w:t>
            </w:r>
          </w:p>
        </w:tc>
        <w:tc>
          <w:tcPr>
            <w:tcW w:w="481" w:type="pct"/>
            <w:shd w:val="clear" w:color="auto" w:fill="FFFFFF" w:themeFill="background1"/>
            <w:tcMar>
              <w:top w:w="11" w:type="dxa"/>
              <w:bottom w:w="11" w:type="dxa"/>
            </w:tcMar>
            <w:vAlign w:val="center"/>
          </w:tcPr>
          <w:p w:rsidR="00D538BE" w:rsidRPr="00317434" w:rsidRDefault="00D538BE" w:rsidP="00951CD5">
            <w:pPr>
              <w:widowControl w:val="0"/>
              <w:jc w:val="center"/>
            </w:pPr>
          </w:p>
        </w:tc>
        <w:tc>
          <w:tcPr>
            <w:tcW w:w="480" w:type="pct"/>
            <w:shd w:val="clear" w:color="auto" w:fill="FFFFFF" w:themeFill="background1"/>
            <w:vAlign w:val="center"/>
          </w:tcPr>
          <w:p w:rsidR="00D538BE" w:rsidRPr="00317434" w:rsidRDefault="00D538BE" w:rsidP="00165200">
            <w:pPr>
              <w:shd w:val="clear" w:color="auto" w:fill="FFFFFF"/>
              <w:jc w:val="center"/>
              <w:rPr>
                <w:spacing w:val="-2"/>
              </w:rPr>
            </w:pPr>
          </w:p>
        </w:tc>
        <w:tc>
          <w:tcPr>
            <w:tcW w:w="480" w:type="pct"/>
            <w:shd w:val="clear" w:color="auto" w:fill="FFFFFF" w:themeFill="background1"/>
            <w:vAlign w:val="center"/>
          </w:tcPr>
          <w:p w:rsidR="00D538BE" w:rsidRPr="00317434" w:rsidRDefault="00D538BE" w:rsidP="00165200">
            <w:pPr>
              <w:shd w:val="clear" w:color="auto" w:fill="FFFFFF"/>
              <w:jc w:val="center"/>
              <w:rPr>
                <w:spacing w:val="-2"/>
              </w:rPr>
            </w:pPr>
          </w:p>
        </w:tc>
        <w:tc>
          <w:tcPr>
            <w:tcW w:w="480" w:type="pct"/>
            <w:shd w:val="clear" w:color="auto" w:fill="FFFFFF" w:themeFill="background1"/>
            <w:vAlign w:val="center"/>
          </w:tcPr>
          <w:p w:rsidR="00D538BE" w:rsidRPr="00317434" w:rsidRDefault="00D538BE" w:rsidP="00165200">
            <w:pPr>
              <w:shd w:val="clear" w:color="auto" w:fill="FFFFFF"/>
              <w:jc w:val="center"/>
              <w:rPr>
                <w:spacing w:val="-2"/>
              </w:rPr>
            </w:pPr>
          </w:p>
        </w:tc>
        <w:tc>
          <w:tcPr>
            <w:tcW w:w="480" w:type="pct"/>
            <w:shd w:val="clear" w:color="auto" w:fill="FFFFFF" w:themeFill="background1"/>
            <w:vAlign w:val="center"/>
          </w:tcPr>
          <w:p w:rsidR="00D538BE" w:rsidRPr="00317434" w:rsidRDefault="00D538BE" w:rsidP="00165200">
            <w:pPr>
              <w:shd w:val="clear" w:color="auto" w:fill="FFFFFF"/>
              <w:jc w:val="center"/>
              <w:rPr>
                <w:spacing w:val="-2"/>
              </w:rPr>
            </w:pPr>
          </w:p>
        </w:tc>
        <w:tc>
          <w:tcPr>
            <w:tcW w:w="479" w:type="pct"/>
            <w:shd w:val="clear" w:color="auto" w:fill="FFFFFF" w:themeFill="background1"/>
            <w:vAlign w:val="center"/>
          </w:tcPr>
          <w:p w:rsidR="00D538BE" w:rsidRPr="00317434" w:rsidRDefault="00D538BE" w:rsidP="007B27D8">
            <w:pPr>
              <w:shd w:val="clear" w:color="auto" w:fill="FFFFFF"/>
              <w:jc w:val="center"/>
              <w:rPr>
                <w:spacing w:val="-2"/>
              </w:rPr>
            </w:pPr>
          </w:p>
        </w:tc>
      </w:tr>
      <w:tr w:rsidR="00D538BE" w:rsidRPr="00317434" w:rsidTr="00D538BE">
        <w:trPr>
          <w:trHeight w:val="20"/>
        </w:trPr>
        <w:tc>
          <w:tcPr>
            <w:tcW w:w="2120" w:type="pct"/>
            <w:shd w:val="clear" w:color="auto" w:fill="auto"/>
            <w:tcMar>
              <w:top w:w="11" w:type="dxa"/>
              <w:bottom w:w="11" w:type="dxa"/>
            </w:tcMar>
            <w:vAlign w:val="center"/>
          </w:tcPr>
          <w:p w:rsidR="00D538BE" w:rsidRPr="00317434" w:rsidRDefault="00D538BE" w:rsidP="00951CD5">
            <w:pPr>
              <w:widowControl w:val="0"/>
              <w:ind w:left="142"/>
            </w:pPr>
            <w:r w:rsidRPr="00317434">
              <w:t>обрабатывающие производства</w:t>
            </w:r>
          </w:p>
        </w:tc>
        <w:tc>
          <w:tcPr>
            <w:tcW w:w="481" w:type="pct"/>
            <w:shd w:val="clear" w:color="auto" w:fill="auto"/>
            <w:tcMar>
              <w:top w:w="11" w:type="dxa"/>
              <w:bottom w:w="11" w:type="dxa"/>
            </w:tcMar>
            <w:vAlign w:val="center"/>
          </w:tcPr>
          <w:p w:rsidR="00D538BE" w:rsidRPr="00317434" w:rsidRDefault="00D538BE" w:rsidP="00951CD5">
            <w:pPr>
              <w:widowControl w:val="0"/>
              <w:jc w:val="center"/>
            </w:pPr>
            <w:r w:rsidRPr="00317434">
              <w:rPr>
                <w:spacing w:val="-1"/>
              </w:rPr>
              <w:t>млн. руб.</w:t>
            </w:r>
          </w:p>
        </w:tc>
        <w:tc>
          <w:tcPr>
            <w:tcW w:w="480" w:type="pct"/>
            <w:shd w:val="clear" w:color="auto" w:fill="auto"/>
          </w:tcPr>
          <w:p w:rsidR="00D538BE" w:rsidRPr="00317434" w:rsidRDefault="00D538BE" w:rsidP="00D538BE">
            <w:pPr>
              <w:widowControl w:val="0"/>
              <w:jc w:val="center"/>
            </w:pPr>
            <w:r w:rsidRPr="00317434">
              <w:t>883392,9</w:t>
            </w:r>
          </w:p>
        </w:tc>
        <w:tc>
          <w:tcPr>
            <w:tcW w:w="480" w:type="pct"/>
            <w:shd w:val="clear" w:color="auto" w:fill="auto"/>
          </w:tcPr>
          <w:p w:rsidR="00D538BE" w:rsidRPr="00317434" w:rsidRDefault="00D538BE" w:rsidP="00D538BE">
            <w:pPr>
              <w:widowControl w:val="0"/>
              <w:jc w:val="center"/>
            </w:pPr>
            <w:r w:rsidRPr="00317434">
              <w:t>776026,9</w:t>
            </w:r>
          </w:p>
        </w:tc>
        <w:tc>
          <w:tcPr>
            <w:tcW w:w="480" w:type="pct"/>
            <w:shd w:val="clear" w:color="auto" w:fill="auto"/>
          </w:tcPr>
          <w:p w:rsidR="00D538BE" w:rsidRPr="00317434" w:rsidRDefault="00D538BE" w:rsidP="00D538BE">
            <w:pPr>
              <w:widowControl w:val="0"/>
              <w:jc w:val="center"/>
            </w:pPr>
            <w:r w:rsidRPr="00317434">
              <w:t>816628,1</w:t>
            </w:r>
          </w:p>
        </w:tc>
        <w:tc>
          <w:tcPr>
            <w:tcW w:w="480" w:type="pct"/>
            <w:shd w:val="clear" w:color="auto" w:fill="auto"/>
          </w:tcPr>
          <w:p w:rsidR="00D538BE" w:rsidRPr="00317434" w:rsidRDefault="00D538BE" w:rsidP="00D538BE">
            <w:pPr>
              <w:widowControl w:val="0"/>
              <w:jc w:val="center"/>
            </w:pPr>
            <w:r w:rsidRPr="00317434">
              <w:t xml:space="preserve">391150,4 </w:t>
            </w:r>
            <w:r w:rsidRPr="00317434">
              <w:rPr>
                <w:snapToGrid w:val="0"/>
                <w:vertAlign w:val="superscript"/>
              </w:rPr>
              <w:t>2</w:t>
            </w:r>
          </w:p>
        </w:tc>
        <w:tc>
          <w:tcPr>
            <w:tcW w:w="479" w:type="pct"/>
            <w:shd w:val="clear" w:color="auto" w:fill="auto"/>
          </w:tcPr>
          <w:p w:rsidR="00D538BE" w:rsidRPr="00317434" w:rsidRDefault="00D538BE" w:rsidP="00D538BE">
            <w:pPr>
              <w:widowControl w:val="0"/>
              <w:jc w:val="center"/>
            </w:pPr>
            <w:r w:rsidRPr="00317434">
              <w:t xml:space="preserve">470119,6 </w:t>
            </w:r>
            <w:r w:rsidRPr="00317434">
              <w:rPr>
                <w:snapToGrid w:val="0"/>
                <w:vertAlign w:val="superscript"/>
              </w:rPr>
              <w:t>2</w:t>
            </w:r>
          </w:p>
        </w:tc>
      </w:tr>
      <w:tr w:rsidR="00D538BE" w:rsidRPr="00317434" w:rsidTr="00D538BE">
        <w:trPr>
          <w:trHeight w:val="20"/>
        </w:trPr>
        <w:tc>
          <w:tcPr>
            <w:tcW w:w="2120" w:type="pct"/>
            <w:shd w:val="clear" w:color="auto" w:fill="auto"/>
            <w:tcMar>
              <w:top w:w="11" w:type="dxa"/>
              <w:bottom w:w="11" w:type="dxa"/>
            </w:tcMar>
            <w:vAlign w:val="center"/>
          </w:tcPr>
          <w:p w:rsidR="00D538BE" w:rsidRPr="00317434" w:rsidRDefault="00D538BE" w:rsidP="00951CD5">
            <w:pPr>
              <w:widowControl w:val="0"/>
              <w:ind w:left="142"/>
            </w:pPr>
            <w:r w:rsidRPr="00317434">
              <w:t>обеспечение электрической энергией, газом и паром; кондиционирование воздуха</w:t>
            </w:r>
          </w:p>
        </w:tc>
        <w:tc>
          <w:tcPr>
            <w:tcW w:w="481" w:type="pct"/>
            <w:shd w:val="clear" w:color="auto" w:fill="auto"/>
            <w:tcMar>
              <w:top w:w="11" w:type="dxa"/>
              <w:bottom w:w="11" w:type="dxa"/>
            </w:tcMar>
            <w:vAlign w:val="center"/>
          </w:tcPr>
          <w:p w:rsidR="00D538BE" w:rsidRPr="00317434" w:rsidRDefault="00D538BE" w:rsidP="00951CD5">
            <w:pPr>
              <w:widowControl w:val="0"/>
              <w:jc w:val="center"/>
              <w:rPr>
                <w:spacing w:val="-1"/>
              </w:rPr>
            </w:pPr>
            <w:r w:rsidRPr="00317434">
              <w:rPr>
                <w:spacing w:val="-1"/>
              </w:rPr>
              <w:t>млн. руб.</w:t>
            </w:r>
          </w:p>
        </w:tc>
        <w:tc>
          <w:tcPr>
            <w:tcW w:w="480" w:type="pct"/>
            <w:vAlign w:val="center"/>
          </w:tcPr>
          <w:p w:rsidR="00D538BE" w:rsidRPr="00317434" w:rsidRDefault="00D538BE" w:rsidP="00D538BE">
            <w:pPr>
              <w:widowControl w:val="0"/>
              <w:jc w:val="center"/>
            </w:pPr>
            <w:r w:rsidRPr="00317434">
              <w:t>47844,3</w:t>
            </w:r>
          </w:p>
        </w:tc>
        <w:tc>
          <w:tcPr>
            <w:tcW w:w="480" w:type="pct"/>
            <w:vAlign w:val="center"/>
          </w:tcPr>
          <w:p w:rsidR="00D538BE" w:rsidRPr="00317434" w:rsidRDefault="00D538BE" w:rsidP="00D538BE">
            <w:pPr>
              <w:widowControl w:val="0"/>
              <w:jc w:val="center"/>
            </w:pPr>
            <w:r w:rsidRPr="00317434">
              <w:t>45548,9</w:t>
            </w:r>
          </w:p>
        </w:tc>
        <w:tc>
          <w:tcPr>
            <w:tcW w:w="480" w:type="pct"/>
            <w:vAlign w:val="center"/>
          </w:tcPr>
          <w:p w:rsidR="00D538BE" w:rsidRPr="00317434" w:rsidRDefault="00D538BE" w:rsidP="00D538BE">
            <w:pPr>
              <w:widowControl w:val="0"/>
              <w:jc w:val="center"/>
            </w:pPr>
            <w:r w:rsidRPr="00317434">
              <w:t>47474,6</w:t>
            </w:r>
          </w:p>
        </w:tc>
        <w:tc>
          <w:tcPr>
            <w:tcW w:w="480" w:type="pct"/>
            <w:vAlign w:val="center"/>
          </w:tcPr>
          <w:p w:rsidR="00D538BE" w:rsidRPr="00317434" w:rsidRDefault="00D538BE" w:rsidP="00D538BE">
            <w:pPr>
              <w:widowControl w:val="0"/>
              <w:jc w:val="center"/>
            </w:pPr>
            <w:r w:rsidRPr="00317434">
              <w:t>52696,9</w:t>
            </w:r>
          </w:p>
        </w:tc>
        <w:tc>
          <w:tcPr>
            <w:tcW w:w="479" w:type="pct"/>
            <w:vAlign w:val="center"/>
          </w:tcPr>
          <w:p w:rsidR="00D538BE" w:rsidRPr="00317434" w:rsidRDefault="00D538BE" w:rsidP="00D538BE">
            <w:pPr>
              <w:widowControl w:val="0"/>
              <w:jc w:val="center"/>
            </w:pPr>
            <w:r w:rsidRPr="00317434">
              <w:t>57457,3</w:t>
            </w:r>
          </w:p>
        </w:tc>
      </w:tr>
      <w:tr w:rsidR="00D538BE" w:rsidRPr="00317434" w:rsidTr="00D538BE">
        <w:trPr>
          <w:trHeight w:val="20"/>
        </w:trPr>
        <w:tc>
          <w:tcPr>
            <w:tcW w:w="2120" w:type="pct"/>
            <w:shd w:val="clear" w:color="auto" w:fill="auto"/>
            <w:tcMar>
              <w:top w:w="11" w:type="dxa"/>
              <w:bottom w:w="11" w:type="dxa"/>
            </w:tcMar>
            <w:vAlign w:val="center"/>
          </w:tcPr>
          <w:p w:rsidR="00D538BE" w:rsidRPr="00317434" w:rsidRDefault="00D538BE" w:rsidP="00951CD5">
            <w:pPr>
              <w:widowControl w:val="0"/>
              <w:ind w:left="142"/>
            </w:pPr>
            <w:r w:rsidRPr="00317434">
              <w:t>водоснабжение; водоотведение, организация сбора и утилизации отходов, деятельность по ликвидации загрязнений</w:t>
            </w:r>
          </w:p>
        </w:tc>
        <w:tc>
          <w:tcPr>
            <w:tcW w:w="481" w:type="pct"/>
            <w:shd w:val="clear" w:color="auto" w:fill="auto"/>
            <w:tcMar>
              <w:top w:w="11" w:type="dxa"/>
              <w:bottom w:w="11" w:type="dxa"/>
            </w:tcMar>
            <w:vAlign w:val="center"/>
          </w:tcPr>
          <w:p w:rsidR="00D538BE" w:rsidRPr="00317434" w:rsidRDefault="00D538BE" w:rsidP="00951CD5">
            <w:pPr>
              <w:widowControl w:val="0"/>
              <w:jc w:val="center"/>
              <w:rPr>
                <w:spacing w:val="-1"/>
              </w:rPr>
            </w:pPr>
            <w:r w:rsidRPr="00317434">
              <w:rPr>
                <w:spacing w:val="-1"/>
              </w:rPr>
              <w:t>млн. руб.</w:t>
            </w:r>
          </w:p>
        </w:tc>
        <w:tc>
          <w:tcPr>
            <w:tcW w:w="480" w:type="pct"/>
            <w:vAlign w:val="center"/>
          </w:tcPr>
          <w:p w:rsidR="00D538BE" w:rsidRPr="00317434" w:rsidRDefault="00D538BE" w:rsidP="00D538BE">
            <w:pPr>
              <w:widowControl w:val="0"/>
              <w:jc w:val="center"/>
            </w:pPr>
            <w:r w:rsidRPr="00317434">
              <w:t>6726,1</w:t>
            </w:r>
          </w:p>
        </w:tc>
        <w:tc>
          <w:tcPr>
            <w:tcW w:w="480" w:type="pct"/>
            <w:vAlign w:val="center"/>
          </w:tcPr>
          <w:p w:rsidR="00D538BE" w:rsidRPr="00317434" w:rsidRDefault="00D538BE" w:rsidP="00D538BE">
            <w:pPr>
              <w:widowControl w:val="0"/>
              <w:jc w:val="center"/>
            </w:pPr>
            <w:r w:rsidRPr="00317434">
              <w:t>8134,3</w:t>
            </w:r>
          </w:p>
        </w:tc>
        <w:tc>
          <w:tcPr>
            <w:tcW w:w="480" w:type="pct"/>
            <w:vAlign w:val="center"/>
          </w:tcPr>
          <w:p w:rsidR="00D538BE" w:rsidRPr="00317434" w:rsidRDefault="00D538BE" w:rsidP="00D538BE">
            <w:pPr>
              <w:widowControl w:val="0"/>
              <w:jc w:val="center"/>
            </w:pPr>
            <w:r w:rsidRPr="00317434">
              <w:t>13693,6</w:t>
            </w:r>
          </w:p>
        </w:tc>
        <w:tc>
          <w:tcPr>
            <w:tcW w:w="480" w:type="pct"/>
            <w:vAlign w:val="center"/>
          </w:tcPr>
          <w:p w:rsidR="00D538BE" w:rsidRPr="00317434" w:rsidRDefault="00D538BE" w:rsidP="00D538BE">
            <w:pPr>
              <w:widowControl w:val="0"/>
              <w:jc w:val="center"/>
            </w:pPr>
            <w:r w:rsidRPr="00317434">
              <w:t>12435,6</w:t>
            </w:r>
          </w:p>
        </w:tc>
        <w:tc>
          <w:tcPr>
            <w:tcW w:w="479" w:type="pct"/>
            <w:vAlign w:val="center"/>
          </w:tcPr>
          <w:p w:rsidR="00D538BE" w:rsidRPr="00317434" w:rsidRDefault="00D538BE" w:rsidP="00D538BE">
            <w:pPr>
              <w:widowControl w:val="0"/>
              <w:jc w:val="center"/>
            </w:pPr>
            <w:r w:rsidRPr="00317434">
              <w:t>13275,0</w:t>
            </w:r>
          </w:p>
        </w:tc>
      </w:tr>
      <w:tr w:rsidR="00027C65" w:rsidRPr="00317434" w:rsidTr="00165200">
        <w:trPr>
          <w:trHeight w:val="20"/>
        </w:trPr>
        <w:tc>
          <w:tcPr>
            <w:tcW w:w="2120" w:type="pct"/>
            <w:shd w:val="clear" w:color="auto" w:fill="auto"/>
            <w:tcMar>
              <w:top w:w="11" w:type="dxa"/>
              <w:bottom w:w="11" w:type="dxa"/>
            </w:tcMar>
            <w:vAlign w:val="center"/>
          </w:tcPr>
          <w:p w:rsidR="00027C65" w:rsidRPr="00317434" w:rsidRDefault="00027C65" w:rsidP="00951CD5">
            <w:pPr>
              <w:widowControl w:val="0"/>
            </w:pPr>
            <w:r w:rsidRPr="00317434">
              <w:t xml:space="preserve">Инвестиции в основной капитал </w:t>
            </w:r>
            <w:r w:rsidRPr="00317434">
              <w:rPr>
                <w:vertAlign w:val="superscript"/>
              </w:rPr>
              <w:t>3, 4</w:t>
            </w:r>
            <w:r w:rsidRPr="00317434">
              <w:t>:</w:t>
            </w:r>
          </w:p>
        </w:tc>
        <w:tc>
          <w:tcPr>
            <w:tcW w:w="481" w:type="pct"/>
            <w:shd w:val="clear" w:color="auto" w:fill="auto"/>
            <w:tcMar>
              <w:top w:w="11" w:type="dxa"/>
              <w:bottom w:w="11" w:type="dxa"/>
            </w:tcMar>
            <w:vAlign w:val="center"/>
          </w:tcPr>
          <w:p w:rsidR="00027C65" w:rsidRPr="00317434" w:rsidRDefault="00027C65" w:rsidP="00951CD5">
            <w:pPr>
              <w:widowControl w:val="0"/>
              <w:jc w:val="center"/>
            </w:pPr>
            <w:r w:rsidRPr="00317434">
              <w:t>млн. руб.</w:t>
            </w:r>
          </w:p>
        </w:tc>
        <w:tc>
          <w:tcPr>
            <w:tcW w:w="480" w:type="pct"/>
          </w:tcPr>
          <w:p w:rsidR="00027C65" w:rsidRPr="00317434" w:rsidRDefault="00027C65" w:rsidP="00027C65">
            <w:pPr>
              <w:widowControl w:val="0"/>
              <w:jc w:val="center"/>
            </w:pPr>
            <w:r w:rsidRPr="00317434">
              <w:t>107409,1</w:t>
            </w:r>
          </w:p>
        </w:tc>
        <w:tc>
          <w:tcPr>
            <w:tcW w:w="480" w:type="pct"/>
          </w:tcPr>
          <w:p w:rsidR="00027C65" w:rsidRPr="00317434" w:rsidRDefault="00027C65" w:rsidP="00027C65">
            <w:pPr>
              <w:widowControl w:val="0"/>
              <w:jc w:val="center"/>
            </w:pPr>
            <w:r w:rsidRPr="00317434">
              <w:t>139315,7</w:t>
            </w:r>
          </w:p>
        </w:tc>
        <w:tc>
          <w:tcPr>
            <w:tcW w:w="480" w:type="pct"/>
          </w:tcPr>
          <w:p w:rsidR="00027C65" w:rsidRPr="00317434" w:rsidRDefault="00027C65" w:rsidP="00027C65">
            <w:pPr>
              <w:widowControl w:val="0"/>
              <w:jc w:val="center"/>
            </w:pPr>
            <w:r w:rsidRPr="00317434">
              <w:t>129871,1</w:t>
            </w:r>
          </w:p>
        </w:tc>
        <w:tc>
          <w:tcPr>
            <w:tcW w:w="480" w:type="pct"/>
          </w:tcPr>
          <w:p w:rsidR="00027C65" w:rsidRPr="00317434" w:rsidRDefault="00027C65" w:rsidP="00027C65">
            <w:pPr>
              <w:widowControl w:val="0"/>
              <w:jc w:val="center"/>
            </w:pPr>
            <w:r w:rsidRPr="00317434">
              <w:t>136083,1</w:t>
            </w:r>
          </w:p>
        </w:tc>
        <w:tc>
          <w:tcPr>
            <w:tcW w:w="479" w:type="pct"/>
            <w:shd w:val="clear" w:color="auto" w:fill="auto"/>
          </w:tcPr>
          <w:p w:rsidR="00027C65" w:rsidRPr="00317434" w:rsidRDefault="00027C65" w:rsidP="00027C65">
            <w:pPr>
              <w:widowControl w:val="0"/>
              <w:jc w:val="center"/>
            </w:pPr>
            <w:r w:rsidRPr="00317434">
              <w:t>143906,7</w:t>
            </w:r>
          </w:p>
        </w:tc>
      </w:tr>
      <w:tr w:rsidR="00027C65" w:rsidRPr="00317434" w:rsidTr="00027C65">
        <w:trPr>
          <w:trHeight w:val="20"/>
        </w:trPr>
        <w:tc>
          <w:tcPr>
            <w:tcW w:w="2120" w:type="pct"/>
            <w:shd w:val="clear" w:color="auto" w:fill="auto"/>
            <w:tcMar>
              <w:top w:w="11" w:type="dxa"/>
              <w:bottom w:w="11" w:type="dxa"/>
            </w:tcMar>
            <w:vAlign w:val="center"/>
          </w:tcPr>
          <w:p w:rsidR="00027C65" w:rsidRPr="00317434" w:rsidRDefault="00027C65" w:rsidP="00951CD5">
            <w:pPr>
              <w:widowControl w:val="0"/>
              <w:ind w:left="284"/>
            </w:pPr>
            <w:r w:rsidRPr="00317434">
              <w:t>в сопоставимых ценах, к предыдущему году</w:t>
            </w:r>
          </w:p>
        </w:tc>
        <w:tc>
          <w:tcPr>
            <w:tcW w:w="481" w:type="pct"/>
            <w:shd w:val="clear" w:color="auto" w:fill="auto"/>
            <w:tcMar>
              <w:top w:w="11" w:type="dxa"/>
              <w:bottom w:w="11" w:type="dxa"/>
            </w:tcMar>
            <w:vAlign w:val="center"/>
          </w:tcPr>
          <w:p w:rsidR="00027C65" w:rsidRPr="00317434" w:rsidRDefault="00027C65" w:rsidP="00951CD5">
            <w:pPr>
              <w:widowControl w:val="0"/>
              <w:jc w:val="center"/>
            </w:pPr>
            <w:r w:rsidRPr="00317434">
              <w:t>процент</w:t>
            </w:r>
          </w:p>
        </w:tc>
        <w:tc>
          <w:tcPr>
            <w:tcW w:w="480" w:type="pct"/>
            <w:vAlign w:val="center"/>
          </w:tcPr>
          <w:p w:rsidR="00027C65" w:rsidRPr="00317434" w:rsidRDefault="00027C65" w:rsidP="00027C65">
            <w:pPr>
              <w:widowControl w:val="0"/>
              <w:jc w:val="center"/>
            </w:pPr>
            <w:r w:rsidRPr="00317434">
              <w:t>136,2</w:t>
            </w:r>
          </w:p>
        </w:tc>
        <w:tc>
          <w:tcPr>
            <w:tcW w:w="480" w:type="pct"/>
            <w:vAlign w:val="center"/>
          </w:tcPr>
          <w:p w:rsidR="00027C65" w:rsidRPr="00317434" w:rsidRDefault="00027C65" w:rsidP="00027C65">
            <w:pPr>
              <w:widowControl w:val="0"/>
              <w:jc w:val="center"/>
            </w:pPr>
            <w:r w:rsidRPr="00317434">
              <w:t>130,2</w:t>
            </w:r>
          </w:p>
        </w:tc>
        <w:tc>
          <w:tcPr>
            <w:tcW w:w="480" w:type="pct"/>
            <w:vAlign w:val="center"/>
          </w:tcPr>
          <w:p w:rsidR="00027C65" w:rsidRPr="00317434" w:rsidRDefault="00027C65" w:rsidP="00027C65">
            <w:pPr>
              <w:widowControl w:val="0"/>
              <w:jc w:val="center"/>
            </w:pPr>
            <w:r w:rsidRPr="00317434">
              <w:t>88,6</w:t>
            </w:r>
          </w:p>
        </w:tc>
        <w:tc>
          <w:tcPr>
            <w:tcW w:w="480" w:type="pct"/>
            <w:vAlign w:val="center"/>
          </w:tcPr>
          <w:p w:rsidR="00027C65" w:rsidRPr="00317434" w:rsidRDefault="00027C65" w:rsidP="00027C65">
            <w:pPr>
              <w:widowControl w:val="0"/>
              <w:jc w:val="center"/>
            </w:pPr>
            <w:r w:rsidRPr="00317434">
              <w:t>89,9</w:t>
            </w:r>
          </w:p>
        </w:tc>
        <w:tc>
          <w:tcPr>
            <w:tcW w:w="479" w:type="pct"/>
            <w:shd w:val="clear" w:color="auto" w:fill="auto"/>
            <w:vAlign w:val="center"/>
          </w:tcPr>
          <w:p w:rsidR="00027C65" w:rsidRPr="00317434" w:rsidRDefault="00027C65" w:rsidP="00027C65">
            <w:pPr>
              <w:widowControl w:val="0"/>
              <w:jc w:val="center"/>
            </w:pPr>
            <w:r w:rsidRPr="00317434">
              <w:t>96,5</w:t>
            </w:r>
          </w:p>
        </w:tc>
      </w:tr>
      <w:tr w:rsidR="003154A7" w:rsidRPr="00317434" w:rsidTr="003154A7">
        <w:trPr>
          <w:trHeight w:val="20"/>
        </w:trPr>
        <w:tc>
          <w:tcPr>
            <w:tcW w:w="2120" w:type="pct"/>
            <w:tcMar>
              <w:top w:w="11" w:type="dxa"/>
              <w:bottom w:w="11" w:type="dxa"/>
            </w:tcMar>
            <w:vAlign w:val="center"/>
          </w:tcPr>
          <w:p w:rsidR="003154A7" w:rsidRPr="00317434" w:rsidRDefault="003154A7" w:rsidP="006859E9">
            <w:pPr>
              <w:widowControl w:val="0"/>
            </w:pPr>
            <w:r w:rsidRPr="00317434">
              <w:t xml:space="preserve">Объем работ и услуг, выполненных по виду деятельности «Строительство» </w:t>
            </w:r>
            <w:r w:rsidRPr="00317434">
              <w:rPr>
                <w:vertAlign w:val="superscript"/>
              </w:rPr>
              <w:t>5</w:t>
            </w:r>
            <w:r w:rsidRPr="00317434">
              <w:t>:</w:t>
            </w:r>
          </w:p>
        </w:tc>
        <w:tc>
          <w:tcPr>
            <w:tcW w:w="481" w:type="pct"/>
            <w:tcMar>
              <w:top w:w="11" w:type="dxa"/>
              <w:bottom w:w="11" w:type="dxa"/>
            </w:tcMar>
            <w:vAlign w:val="center"/>
          </w:tcPr>
          <w:p w:rsidR="003154A7" w:rsidRPr="00317434" w:rsidRDefault="003154A7" w:rsidP="00951CD5">
            <w:pPr>
              <w:widowControl w:val="0"/>
              <w:jc w:val="center"/>
            </w:pPr>
            <w:r w:rsidRPr="00317434">
              <w:t>млн. руб.</w:t>
            </w:r>
          </w:p>
        </w:tc>
        <w:tc>
          <w:tcPr>
            <w:tcW w:w="480" w:type="pct"/>
            <w:vAlign w:val="center"/>
          </w:tcPr>
          <w:p w:rsidR="003154A7" w:rsidRPr="00317434" w:rsidRDefault="003154A7" w:rsidP="003154A7">
            <w:pPr>
              <w:widowControl w:val="0"/>
              <w:jc w:val="center"/>
            </w:pPr>
            <w:r w:rsidRPr="00317434">
              <w:t>26108,02</w:t>
            </w:r>
          </w:p>
        </w:tc>
        <w:tc>
          <w:tcPr>
            <w:tcW w:w="480" w:type="pct"/>
            <w:vAlign w:val="center"/>
          </w:tcPr>
          <w:p w:rsidR="003154A7" w:rsidRPr="00317434" w:rsidRDefault="003154A7" w:rsidP="003154A7">
            <w:pPr>
              <w:widowControl w:val="0"/>
              <w:jc w:val="center"/>
            </w:pPr>
            <w:r w:rsidRPr="00317434">
              <w:t>26481,60</w:t>
            </w:r>
          </w:p>
        </w:tc>
        <w:tc>
          <w:tcPr>
            <w:tcW w:w="480" w:type="pct"/>
            <w:vAlign w:val="center"/>
          </w:tcPr>
          <w:p w:rsidR="003154A7" w:rsidRPr="00317434" w:rsidRDefault="003154A7" w:rsidP="003154A7">
            <w:pPr>
              <w:widowControl w:val="0"/>
              <w:jc w:val="center"/>
            </w:pPr>
            <w:r w:rsidRPr="00317434">
              <w:t>32440,43</w:t>
            </w:r>
          </w:p>
        </w:tc>
        <w:tc>
          <w:tcPr>
            <w:tcW w:w="480" w:type="pct"/>
            <w:vAlign w:val="center"/>
          </w:tcPr>
          <w:p w:rsidR="003154A7" w:rsidRPr="00317434" w:rsidRDefault="003154A7" w:rsidP="003154A7">
            <w:pPr>
              <w:widowControl w:val="0"/>
              <w:jc w:val="center"/>
            </w:pPr>
            <w:r w:rsidRPr="00317434">
              <w:t>50381,50</w:t>
            </w:r>
          </w:p>
        </w:tc>
        <w:tc>
          <w:tcPr>
            <w:tcW w:w="479" w:type="pct"/>
            <w:vAlign w:val="center"/>
          </w:tcPr>
          <w:p w:rsidR="003154A7" w:rsidRPr="00317434" w:rsidRDefault="003154A7" w:rsidP="003154A7">
            <w:pPr>
              <w:widowControl w:val="0"/>
              <w:jc w:val="center"/>
            </w:pPr>
            <w:r w:rsidRPr="00317434">
              <w:t>42582,91</w:t>
            </w:r>
          </w:p>
        </w:tc>
      </w:tr>
      <w:tr w:rsidR="003E0301" w:rsidRPr="00317434" w:rsidTr="00165200">
        <w:trPr>
          <w:trHeight w:val="20"/>
        </w:trPr>
        <w:tc>
          <w:tcPr>
            <w:tcW w:w="2120" w:type="pct"/>
            <w:tcMar>
              <w:top w:w="11" w:type="dxa"/>
              <w:bottom w:w="11" w:type="dxa"/>
            </w:tcMar>
            <w:vAlign w:val="center"/>
          </w:tcPr>
          <w:p w:rsidR="003E0301" w:rsidRPr="00317434" w:rsidRDefault="003E0301" w:rsidP="00951CD5">
            <w:pPr>
              <w:widowControl w:val="0"/>
              <w:ind w:left="284"/>
            </w:pPr>
            <w:r w:rsidRPr="00317434">
              <w:t>в сопоставимых ценах, к предыдущему году</w:t>
            </w:r>
          </w:p>
        </w:tc>
        <w:tc>
          <w:tcPr>
            <w:tcW w:w="481" w:type="pct"/>
            <w:tcMar>
              <w:top w:w="11" w:type="dxa"/>
              <w:bottom w:w="11" w:type="dxa"/>
            </w:tcMar>
            <w:vAlign w:val="center"/>
          </w:tcPr>
          <w:p w:rsidR="003E0301" w:rsidRPr="00317434" w:rsidRDefault="003E0301" w:rsidP="00951CD5">
            <w:pPr>
              <w:widowControl w:val="0"/>
              <w:jc w:val="center"/>
            </w:pPr>
            <w:r w:rsidRPr="00317434">
              <w:t>процент</w:t>
            </w:r>
          </w:p>
        </w:tc>
        <w:tc>
          <w:tcPr>
            <w:tcW w:w="480" w:type="pct"/>
          </w:tcPr>
          <w:p w:rsidR="003E0301" w:rsidRPr="00317434" w:rsidRDefault="003E0301" w:rsidP="003E0301">
            <w:pPr>
              <w:widowControl w:val="0"/>
              <w:jc w:val="center"/>
            </w:pPr>
            <w:r w:rsidRPr="00317434">
              <w:t>127</w:t>
            </w:r>
          </w:p>
        </w:tc>
        <w:tc>
          <w:tcPr>
            <w:tcW w:w="480" w:type="pct"/>
          </w:tcPr>
          <w:p w:rsidR="003E0301" w:rsidRPr="00317434" w:rsidRDefault="003E0301" w:rsidP="003E0301">
            <w:pPr>
              <w:widowControl w:val="0"/>
              <w:jc w:val="center"/>
            </w:pPr>
            <w:r w:rsidRPr="00317434">
              <w:t>92,1</w:t>
            </w:r>
          </w:p>
        </w:tc>
        <w:tc>
          <w:tcPr>
            <w:tcW w:w="480" w:type="pct"/>
          </w:tcPr>
          <w:p w:rsidR="003E0301" w:rsidRPr="00317434" w:rsidRDefault="003E0301" w:rsidP="003E0301">
            <w:pPr>
              <w:widowControl w:val="0"/>
              <w:jc w:val="center"/>
            </w:pPr>
            <w:r w:rsidRPr="00317434">
              <w:t>109,9</w:t>
            </w:r>
          </w:p>
        </w:tc>
        <w:tc>
          <w:tcPr>
            <w:tcW w:w="480" w:type="pct"/>
          </w:tcPr>
          <w:p w:rsidR="003E0301" w:rsidRPr="00317434" w:rsidRDefault="003E0301" w:rsidP="003E0301">
            <w:pPr>
              <w:widowControl w:val="0"/>
              <w:jc w:val="center"/>
            </w:pPr>
            <w:r w:rsidRPr="00317434">
              <w:t>135,1</w:t>
            </w:r>
          </w:p>
        </w:tc>
        <w:tc>
          <w:tcPr>
            <w:tcW w:w="479" w:type="pct"/>
          </w:tcPr>
          <w:p w:rsidR="003E0301" w:rsidRPr="00317434" w:rsidRDefault="003E0301" w:rsidP="003E0301">
            <w:pPr>
              <w:widowControl w:val="0"/>
              <w:jc w:val="center"/>
            </w:pPr>
            <w:r w:rsidRPr="00317434">
              <w:t>73,8</w:t>
            </w:r>
          </w:p>
        </w:tc>
      </w:tr>
      <w:tr w:rsidR="006626EA" w:rsidRPr="00317434" w:rsidTr="00165200">
        <w:trPr>
          <w:trHeight w:val="20"/>
        </w:trPr>
        <w:tc>
          <w:tcPr>
            <w:tcW w:w="2120" w:type="pct"/>
            <w:tcMar>
              <w:top w:w="11" w:type="dxa"/>
              <w:bottom w:w="11" w:type="dxa"/>
            </w:tcMar>
            <w:vAlign w:val="center"/>
          </w:tcPr>
          <w:p w:rsidR="006626EA" w:rsidRPr="00317434" w:rsidRDefault="006626EA" w:rsidP="00951CD5">
            <w:pPr>
              <w:widowControl w:val="0"/>
            </w:pPr>
            <w:r w:rsidRPr="00317434">
              <w:t>Ввод в эксплуатацию жилых домов</w:t>
            </w:r>
          </w:p>
        </w:tc>
        <w:tc>
          <w:tcPr>
            <w:tcW w:w="481" w:type="pct"/>
            <w:tcMar>
              <w:top w:w="11" w:type="dxa"/>
              <w:bottom w:w="11" w:type="dxa"/>
            </w:tcMar>
            <w:vAlign w:val="center"/>
          </w:tcPr>
          <w:p w:rsidR="006626EA" w:rsidRPr="00317434" w:rsidRDefault="006626EA" w:rsidP="00951CD5">
            <w:pPr>
              <w:widowControl w:val="0"/>
              <w:jc w:val="center"/>
            </w:pPr>
            <w:r w:rsidRPr="00317434">
              <w:t>тыс. кв. м</w:t>
            </w:r>
          </w:p>
        </w:tc>
        <w:tc>
          <w:tcPr>
            <w:tcW w:w="480" w:type="pct"/>
          </w:tcPr>
          <w:p w:rsidR="006626EA" w:rsidRPr="00317434" w:rsidRDefault="006626EA" w:rsidP="006626EA">
            <w:pPr>
              <w:widowControl w:val="0"/>
              <w:jc w:val="center"/>
            </w:pPr>
            <w:r w:rsidRPr="00317434">
              <w:t>307,6</w:t>
            </w:r>
          </w:p>
        </w:tc>
        <w:tc>
          <w:tcPr>
            <w:tcW w:w="480" w:type="pct"/>
          </w:tcPr>
          <w:p w:rsidR="006626EA" w:rsidRPr="00317434" w:rsidRDefault="006626EA" w:rsidP="006626EA">
            <w:pPr>
              <w:widowControl w:val="0"/>
              <w:jc w:val="center"/>
            </w:pPr>
            <w:r w:rsidRPr="00317434">
              <w:t>346,0</w:t>
            </w:r>
          </w:p>
        </w:tc>
        <w:tc>
          <w:tcPr>
            <w:tcW w:w="480" w:type="pct"/>
          </w:tcPr>
          <w:p w:rsidR="006626EA" w:rsidRPr="00317434" w:rsidRDefault="006626EA" w:rsidP="006626EA">
            <w:pPr>
              <w:widowControl w:val="0"/>
              <w:jc w:val="center"/>
            </w:pPr>
            <w:r w:rsidRPr="00317434">
              <w:t>426,4</w:t>
            </w:r>
          </w:p>
        </w:tc>
        <w:tc>
          <w:tcPr>
            <w:tcW w:w="480" w:type="pct"/>
          </w:tcPr>
          <w:p w:rsidR="006626EA" w:rsidRPr="00317434" w:rsidRDefault="006626EA" w:rsidP="006626EA">
            <w:pPr>
              <w:widowControl w:val="0"/>
              <w:jc w:val="center"/>
            </w:pPr>
            <w:r w:rsidRPr="00317434">
              <w:t>424,9</w:t>
            </w:r>
          </w:p>
        </w:tc>
        <w:tc>
          <w:tcPr>
            <w:tcW w:w="479" w:type="pct"/>
          </w:tcPr>
          <w:p w:rsidR="006626EA" w:rsidRPr="00317434" w:rsidRDefault="006626EA" w:rsidP="006626EA">
            <w:pPr>
              <w:widowControl w:val="0"/>
              <w:jc w:val="center"/>
            </w:pPr>
            <w:r w:rsidRPr="00317434">
              <w:t>442,0</w:t>
            </w:r>
          </w:p>
        </w:tc>
      </w:tr>
      <w:tr w:rsidR="00E97173" w:rsidRPr="00317434" w:rsidTr="00165200">
        <w:trPr>
          <w:trHeight w:val="20"/>
        </w:trPr>
        <w:tc>
          <w:tcPr>
            <w:tcW w:w="2120" w:type="pct"/>
            <w:tcMar>
              <w:top w:w="11" w:type="dxa"/>
              <w:bottom w:w="11" w:type="dxa"/>
            </w:tcMar>
            <w:vAlign w:val="center"/>
          </w:tcPr>
          <w:p w:rsidR="00E97173" w:rsidRPr="00317434" w:rsidRDefault="00E97173" w:rsidP="00951CD5">
            <w:pPr>
              <w:widowControl w:val="0"/>
            </w:pPr>
            <w:r w:rsidRPr="00317434">
              <w:t xml:space="preserve">Оборот розничной торговли </w:t>
            </w:r>
            <w:r w:rsidRPr="00317434">
              <w:rPr>
                <w:vertAlign w:val="superscript"/>
              </w:rPr>
              <w:t>5, 6</w:t>
            </w:r>
            <w:r w:rsidRPr="00317434">
              <w:t>:</w:t>
            </w:r>
          </w:p>
        </w:tc>
        <w:tc>
          <w:tcPr>
            <w:tcW w:w="481" w:type="pct"/>
            <w:tcMar>
              <w:top w:w="11" w:type="dxa"/>
              <w:bottom w:w="11" w:type="dxa"/>
            </w:tcMar>
            <w:vAlign w:val="center"/>
          </w:tcPr>
          <w:p w:rsidR="00E97173" w:rsidRPr="00317434" w:rsidRDefault="00E97173" w:rsidP="00951CD5">
            <w:pPr>
              <w:widowControl w:val="0"/>
              <w:jc w:val="center"/>
            </w:pPr>
            <w:r w:rsidRPr="00317434">
              <w:t>млн. руб.</w:t>
            </w:r>
          </w:p>
        </w:tc>
        <w:tc>
          <w:tcPr>
            <w:tcW w:w="480" w:type="pct"/>
          </w:tcPr>
          <w:p w:rsidR="00E97173" w:rsidRPr="00317434" w:rsidRDefault="00E97173" w:rsidP="00E97173">
            <w:pPr>
              <w:widowControl w:val="0"/>
              <w:jc w:val="center"/>
            </w:pPr>
            <w:r w:rsidRPr="00317434">
              <w:t>130906,2</w:t>
            </w:r>
          </w:p>
        </w:tc>
        <w:tc>
          <w:tcPr>
            <w:tcW w:w="480" w:type="pct"/>
          </w:tcPr>
          <w:p w:rsidR="00E97173" w:rsidRPr="00317434" w:rsidRDefault="00E97173" w:rsidP="00E97173">
            <w:pPr>
              <w:widowControl w:val="0"/>
              <w:jc w:val="center"/>
            </w:pPr>
            <w:r w:rsidRPr="00317434">
              <w:t>144767,2</w:t>
            </w:r>
          </w:p>
        </w:tc>
        <w:tc>
          <w:tcPr>
            <w:tcW w:w="480" w:type="pct"/>
          </w:tcPr>
          <w:p w:rsidR="00E97173" w:rsidRPr="00317434" w:rsidRDefault="00E97173" w:rsidP="00E97173">
            <w:pPr>
              <w:widowControl w:val="0"/>
              <w:jc w:val="center"/>
            </w:pPr>
            <w:r w:rsidRPr="00317434">
              <w:t>167088,2</w:t>
            </w:r>
          </w:p>
        </w:tc>
        <w:tc>
          <w:tcPr>
            <w:tcW w:w="480" w:type="pct"/>
          </w:tcPr>
          <w:p w:rsidR="00E97173" w:rsidRPr="00317434" w:rsidRDefault="00E97173" w:rsidP="00E97173">
            <w:pPr>
              <w:widowControl w:val="0"/>
              <w:jc w:val="center"/>
            </w:pPr>
            <w:r w:rsidRPr="00317434">
              <w:t>179953,9</w:t>
            </w:r>
          </w:p>
        </w:tc>
        <w:tc>
          <w:tcPr>
            <w:tcW w:w="479" w:type="pct"/>
          </w:tcPr>
          <w:p w:rsidR="00E97173" w:rsidRPr="00317434" w:rsidRDefault="00E97173" w:rsidP="00E97173">
            <w:pPr>
              <w:widowControl w:val="0"/>
              <w:jc w:val="center"/>
            </w:pPr>
            <w:r w:rsidRPr="00317434">
              <w:t>211378,9</w:t>
            </w:r>
          </w:p>
        </w:tc>
      </w:tr>
      <w:tr w:rsidR="00E97173" w:rsidRPr="00317434" w:rsidTr="00165200">
        <w:trPr>
          <w:trHeight w:val="20"/>
        </w:trPr>
        <w:tc>
          <w:tcPr>
            <w:tcW w:w="2120" w:type="pct"/>
            <w:tcMar>
              <w:top w:w="11" w:type="dxa"/>
              <w:bottom w:w="11" w:type="dxa"/>
            </w:tcMar>
            <w:vAlign w:val="center"/>
          </w:tcPr>
          <w:p w:rsidR="00E97173" w:rsidRPr="00317434" w:rsidRDefault="00E97173" w:rsidP="00951CD5">
            <w:pPr>
              <w:widowControl w:val="0"/>
              <w:ind w:left="284"/>
            </w:pPr>
            <w:r w:rsidRPr="00317434">
              <w:t>в сопоставимых ценах, к предыдущему году</w:t>
            </w:r>
          </w:p>
        </w:tc>
        <w:tc>
          <w:tcPr>
            <w:tcW w:w="481" w:type="pct"/>
            <w:tcMar>
              <w:top w:w="11" w:type="dxa"/>
              <w:bottom w:w="11" w:type="dxa"/>
            </w:tcMar>
            <w:vAlign w:val="center"/>
          </w:tcPr>
          <w:p w:rsidR="00E97173" w:rsidRPr="00317434" w:rsidRDefault="00E97173" w:rsidP="00951CD5">
            <w:pPr>
              <w:widowControl w:val="0"/>
              <w:jc w:val="center"/>
            </w:pPr>
            <w:r w:rsidRPr="00317434">
              <w:t>процент</w:t>
            </w:r>
          </w:p>
        </w:tc>
        <w:tc>
          <w:tcPr>
            <w:tcW w:w="480" w:type="pct"/>
          </w:tcPr>
          <w:p w:rsidR="00E97173" w:rsidRPr="00317434" w:rsidRDefault="00E97173" w:rsidP="00E97173">
            <w:pPr>
              <w:widowControl w:val="0"/>
              <w:jc w:val="center"/>
            </w:pPr>
            <w:r w:rsidRPr="00317434">
              <w:t>101,7</w:t>
            </w:r>
          </w:p>
        </w:tc>
        <w:tc>
          <w:tcPr>
            <w:tcW w:w="480" w:type="pct"/>
          </w:tcPr>
          <w:p w:rsidR="00E97173" w:rsidRPr="00317434" w:rsidRDefault="00E97173" w:rsidP="00E97173">
            <w:pPr>
              <w:widowControl w:val="0"/>
              <w:jc w:val="center"/>
            </w:pPr>
            <w:r w:rsidRPr="00317434">
              <w:t>106,7</w:t>
            </w:r>
          </w:p>
        </w:tc>
        <w:tc>
          <w:tcPr>
            <w:tcW w:w="480" w:type="pct"/>
          </w:tcPr>
          <w:p w:rsidR="00E97173" w:rsidRPr="00317434" w:rsidRDefault="00E97173" w:rsidP="00E97173">
            <w:pPr>
              <w:widowControl w:val="0"/>
              <w:jc w:val="center"/>
            </w:pPr>
            <w:r w:rsidRPr="00317434">
              <w:t>106,2</w:t>
            </w:r>
          </w:p>
        </w:tc>
        <w:tc>
          <w:tcPr>
            <w:tcW w:w="480" w:type="pct"/>
          </w:tcPr>
          <w:p w:rsidR="00E97173" w:rsidRPr="00317434" w:rsidRDefault="00E97173" w:rsidP="00E97173">
            <w:pPr>
              <w:widowControl w:val="0"/>
              <w:jc w:val="center"/>
            </w:pPr>
            <w:r w:rsidRPr="00317434">
              <w:t>94,1</w:t>
            </w:r>
          </w:p>
        </w:tc>
        <w:tc>
          <w:tcPr>
            <w:tcW w:w="479" w:type="pct"/>
          </w:tcPr>
          <w:p w:rsidR="00E97173" w:rsidRPr="00317434" w:rsidRDefault="00E97173" w:rsidP="00E97173">
            <w:pPr>
              <w:widowControl w:val="0"/>
              <w:jc w:val="center"/>
            </w:pPr>
            <w:r w:rsidRPr="00317434">
              <w:t>115,6</w:t>
            </w:r>
          </w:p>
        </w:tc>
      </w:tr>
      <w:tr w:rsidR="00451ECF" w:rsidRPr="00317434" w:rsidTr="00165200">
        <w:trPr>
          <w:trHeight w:val="20"/>
        </w:trPr>
        <w:tc>
          <w:tcPr>
            <w:tcW w:w="2120" w:type="pct"/>
            <w:tcMar>
              <w:top w:w="11" w:type="dxa"/>
              <w:bottom w:w="11" w:type="dxa"/>
            </w:tcMar>
            <w:vAlign w:val="center"/>
          </w:tcPr>
          <w:p w:rsidR="00451ECF" w:rsidRPr="00317434" w:rsidRDefault="00451ECF" w:rsidP="00951CD5">
            <w:pPr>
              <w:widowControl w:val="0"/>
            </w:pPr>
            <w:r w:rsidRPr="00317434">
              <w:t xml:space="preserve">Объем платных услуг населению </w:t>
            </w:r>
            <w:r w:rsidRPr="00317434">
              <w:rPr>
                <w:vertAlign w:val="superscript"/>
              </w:rPr>
              <w:t>5, 6</w:t>
            </w:r>
            <w:r w:rsidRPr="00317434">
              <w:t>:</w:t>
            </w:r>
          </w:p>
        </w:tc>
        <w:tc>
          <w:tcPr>
            <w:tcW w:w="481" w:type="pct"/>
            <w:tcMar>
              <w:top w:w="11" w:type="dxa"/>
              <w:bottom w:w="11" w:type="dxa"/>
            </w:tcMar>
            <w:vAlign w:val="center"/>
          </w:tcPr>
          <w:p w:rsidR="00451ECF" w:rsidRPr="00317434" w:rsidRDefault="00451ECF" w:rsidP="00951CD5">
            <w:pPr>
              <w:widowControl w:val="0"/>
              <w:jc w:val="center"/>
            </w:pPr>
            <w:r w:rsidRPr="00317434">
              <w:t>млн. руб.</w:t>
            </w:r>
          </w:p>
        </w:tc>
        <w:tc>
          <w:tcPr>
            <w:tcW w:w="480" w:type="pct"/>
          </w:tcPr>
          <w:p w:rsidR="00451ECF" w:rsidRPr="00317434" w:rsidRDefault="00451ECF" w:rsidP="00451ECF">
            <w:pPr>
              <w:widowControl w:val="0"/>
              <w:jc w:val="center"/>
            </w:pPr>
            <w:r w:rsidRPr="00317434">
              <w:t>51799,6</w:t>
            </w:r>
          </w:p>
        </w:tc>
        <w:tc>
          <w:tcPr>
            <w:tcW w:w="480" w:type="pct"/>
          </w:tcPr>
          <w:p w:rsidR="00451ECF" w:rsidRPr="00317434" w:rsidRDefault="00451ECF" w:rsidP="00451ECF">
            <w:pPr>
              <w:widowControl w:val="0"/>
              <w:jc w:val="center"/>
            </w:pPr>
            <w:r w:rsidRPr="00317434">
              <w:t>47550,9</w:t>
            </w:r>
          </w:p>
        </w:tc>
        <w:tc>
          <w:tcPr>
            <w:tcW w:w="480" w:type="pct"/>
          </w:tcPr>
          <w:p w:rsidR="00451ECF" w:rsidRPr="00317434" w:rsidRDefault="00451ECF" w:rsidP="00451ECF">
            <w:pPr>
              <w:widowControl w:val="0"/>
              <w:jc w:val="center"/>
            </w:pPr>
            <w:r w:rsidRPr="00317434">
              <w:t>51255,4</w:t>
            </w:r>
          </w:p>
        </w:tc>
        <w:tc>
          <w:tcPr>
            <w:tcW w:w="480" w:type="pct"/>
          </w:tcPr>
          <w:p w:rsidR="00451ECF" w:rsidRPr="00317434" w:rsidRDefault="00451ECF" w:rsidP="00451ECF">
            <w:pPr>
              <w:widowControl w:val="0"/>
              <w:jc w:val="center"/>
            </w:pPr>
            <w:r w:rsidRPr="00317434">
              <w:t>53522,40</w:t>
            </w:r>
          </w:p>
        </w:tc>
        <w:tc>
          <w:tcPr>
            <w:tcW w:w="479" w:type="pct"/>
          </w:tcPr>
          <w:p w:rsidR="00451ECF" w:rsidRPr="00317434" w:rsidRDefault="00451ECF" w:rsidP="00B220AA">
            <w:pPr>
              <w:widowControl w:val="0"/>
              <w:jc w:val="center"/>
            </w:pPr>
            <w:r w:rsidRPr="00317434">
              <w:t>639</w:t>
            </w:r>
            <w:r w:rsidR="00B220AA" w:rsidRPr="00317434">
              <w:t>93,8</w:t>
            </w:r>
          </w:p>
        </w:tc>
      </w:tr>
      <w:tr w:rsidR="00451ECF" w:rsidRPr="00317434" w:rsidTr="00165200">
        <w:trPr>
          <w:trHeight w:val="20"/>
        </w:trPr>
        <w:tc>
          <w:tcPr>
            <w:tcW w:w="2120" w:type="pct"/>
            <w:tcMar>
              <w:top w:w="11" w:type="dxa"/>
              <w:bottom w:w="11" w:type="dxa"/>
            </w:tcMar>
            <w:vAlign w:val="center"/>
          </w:tcPr>
          <w:p w:rsidR="00451ECF" w:rsidRPr="00317434" w:rsidRDefault="00451ECF" w:rsidP="00951CD5">
            <w:pPr>
              <w:widowControl w:val="0"/>
              <w:ind w:left="284"/>
            </w:pPr>
            <w:r w:rsidRPr="00317434">
              <w:t>в сопоставимых ценах, к предыдущему году</w:t>
            </w:r>
          </w:p>
        </w:tc>
        <w:tc>
          <w:tcPr>
            <w:tcW w:w="481" w:type="pct"/>
            <w:tcMar>
              <w:top w:w="11" w:type="dxa"/>
              <w:bottom w:w="11" w:type="dxa"/>
            </w:tcMar>
            <w:vAlign w:val="center"/>
          </w:tcPr>
          <w:p w:rsidR="00451ECF" w:rsidRPr="00317434" w:rsidRDefault="00451ECF" w:rsidP="00951CD5">
            <w:pPr>
              <w:widowControl w:val="0"/>
              <w:jc w:val="center"/>
            </w:pPr>
            <w:r w:rsidRPr="00317434">
              <w:t>процент</w:t>
            </w:r>
          </w:p>
        </w:tc>
        <w:tc>
          <w:tcPr>
            <w:tcW w:w="480" w:type="pct"/>
          </w:tcPr>
          <w:p w:rsidR="00451ECF" w:rsidRPr="00317434" w:rsidRDefault="00451ECF">
            <w:pPr>
              <w:jc w:val="center"/>
              <w:rPr>
                <w:sz w:val="23"/>
                <w:szCs w:val="23"/>
              </w:rPr>
            </w:pPr>
            <w:r w:rsidRPr="00317434">
              <w:rPr>
                <w:sz w:val="23"/>
                <w:szCs w:val="23"/>
              </w:rPr>
              <w:t>…</w:t>
            </w:r>
          </w:p>
        </w:tc>
        <w:tc>
          <w:tcPr>
            <w:tcW w:w="480" w:type="pct"/>
          </w:tcPr>
          <w:p w:rsidR="00451ECF" w:rsidRPr="00317434" w:rsidRDefault="00451ECF" w:rsidP="00451ECF">
            <w:pPr>
              <w:widowControl w:val="0"/>
              <w:jc w:val="center"/>
            </w:pPr>
            <w:r w:rsidRPr="00317434">
              <w:t>89,8</w:t>
            </w:r>
          </w:p>
        </w:tc>
        <w:tc>
          <w:tcPr>
            <w:tcW w:w="480" w:type="pct"/>
          </w:tcPr>
          <w:p w:rsidR="00451ECF" w:rsidRPr="00317434" w:rsidRDefault="00451ECF" w:rsidP="00451ECF">
            <w:pPr>
              <w:widowControl w:val="0"/>
              <w:jc w:val="center"/>
            </w:pPr>
            <w:r w:rsidRPr="00317434">
              <w:t>103,4</w:t>
            </w:r>
          </w:p>
        </w:tc>
        <w:tc>
          <w:tcPr>
            <w:tcW w:w="480" w:type="pct"/>
          </w:tcPr>
          <w:p w:rsidR="00451ECF" w:rsidRPr="00317434" w:rsidRDefault="00451ECF" w:rsidP="00451ECF">
            <w:pPr>
              <w:widowControl w:val="0"/>
              <w:jc w:val="center"/>
            </w:pPr>
            <w:r w:rsidRPr="00317434">
              <w:t>95,4</w:t>
            </w:r>
          </w:p>
        </w:tc>
        <w:tc>
          <w:tcPr>
            <w:tcW w:w="479" w:type="pct"/>
          </w:tcPr>
          <w:p w:rsidR="00451ECF" w:rsidRPr="00317434" w:rsidRDefault="00B220AA" w:rsidP="00451ECF">
            <w:pPr>
              <w:widowControl w:val="0"/>
              <w:jc w:val="center"/>
            </w:pPr>
            <w:r w:rsidRPr="00317434">
              <w:t>99,2</w:t>
            </w:r>
          </w:p>
        </w:tc>
      </w:tr>
      <w:tr w:rsidR="00451ECF" w:rsidRPr="00317434" w:rsidTr="00451ECF">
        <w:trPr>
          <w:cantSplit/>
          <w:trHeight w:val="20"/>
        </w:trPr>
        <w:tc>
          <w:tcPr>
            <w:tcW w:w="2120" w:type="pct"/>
            <w:shd w:val="clear" w:color="auto" w:fill="auto"/>
            <w:tcMar>
              <w:top w:w="11" w:type="dxa"/>
              <w:bottom w:w="11" w:type="dxa"/>
            </w:tcMar>
            <w:vAlign w:val="center"/>
          </w:tcPr>
          <w:p w:rsidR="00451ECF" w:rsidRPr="00317434" w:rsidRDefault="00451ECF" w:rsidP="00951CD5">
            <w:pPr>
              <w:widowControl w:val="0"/>
            </w:pPr>
            <w:r w:rsidRPr="00317434">
              <w:lastRenderedPageBreak/>
              <w:t xml:space="preserve">Среднемесячная начисленная заработная плата работников организаций </w:t>
            </w:r>
            <w:r w:rsidRPr="00317434">
              <w:rPr>
                <w:vertAlign w:val="superscript"/>
              </w:rPr>
              <w:t>3, 7</w:t>
            </w:r>
          </w:p>
        </w:tc>
        <w:tc>
          <w:tcPr>
            <w:tcW w:w="481" w:type="pct"/>
            <w:shd w:val="clear" w:color="auto" w:fill="auto"/>
            <w:tcMar>
              <w:top w:w="11" w:type="dxa"/>
              <w:bottom w:w="11" w:type="dxa"/>
            </w:tcMar>
            <w:vAlign w:val="center"/>
          </w:tcPr>
          <w:p w:rsidR="00451ECF" w:rsidRPr="00317434" w:rsidRDefault="00451ECF" w:rsidP="00951CD5">
            <w:pPr>
              <w:widowControl w:val="0"/>
              <w:jc w:val="center"/>
            </w:pPr>
            <w:r w:rsidRPr="00317434">
              <w:t>руб.</w:t>
            </w:r>
          </w:p>
        </w:tc>
        <w:tc>
          <w:tcPr>
            <w:tcW w:w="480" w:type="pct"/>
            <w:vAlign w:val="center"/>
          </w:tcPr>
          <w:p w:rsidR="00451ECF" w:rsidRPr="00317434" w:rsidRDefault="00451ECF" w:rsidP="00451ECF">
            <w:pPr>
              <w:widowControl w:val="0"/>
              <w:jc w:val="center"/>
            </w:pPr>
            <w:r w:rsidRPr="00317434">
              <w:t>42897,8</w:t>
            </w:r>
          </w:p>
        </w:tc>
        <w:tc>
          <w:tcPr>
            <w:tcW w:w="480" w:type="pct"/>
            <w:vAlign w:val="center"/>
          </w:tcPr>
          <w:p w:rsidR="00451ECF" w:rsidRPr="00317434" w:rsidRDefault="00AF1D61" w:rsidP="00451ECF">
            <w:pPr>
              <w:widowControl w:val="0"/>
              <w:jc w:val="center"/>
            </w:pPr>
            <w:r w:rsidRPr="00317434">
              <w:t>45</w:t>
            </w:r>
            <w:r w:rsidR="00451ECF" w:rsidRPr="00317434">
              <w:t>589,6</w:t>
            </w:r>
          </w:p>
        </w:tc>
        <w:tc>
          <w:tcPr>
            <w:tcW w:w="480" w:type="pct"/>
            <w:vAlign w:val="center"/>
          </w:tcPr>
          <w:p w:rsidR="00451ECF" w:rsidRPr="00317434" w:rsidRDefault="00451ECF" w:rsidP="00451ECF">
            <w:pPr>
              <w:widowControl w:val="0"/>
              <w:jc w:val="center"/>
            </w:pPr>
            <w:r w:rsidRPr="00317434">
              <w:t>49108,2</w:t>
            </w:r>
          </w:p>
        </w:tc>
        <w:tc>
          <w:tcPr>
            <w:tcW w:w="480" w:type="pct"/>
            <w:vAlign w:val="center"/>
          </w:tcPr>
          <w:p w:rsidR="00451ECF" w:rsidRPr="00317434" w:rsidRDefault="00451ECF" w:rsidP="00451ECF">
            <w:pPr>
              <w:widowControl w:val="0"/>
              <w:jc w:val="center"/>
            </w:pPr>
            <w:r w:rsidRPr="00317434">
              <w:t>55840,8</w:t>
            </w:r>
          </w:p>
        </w:tc>
        <w:tc>
          <w:tcPr>
            <w:tcW w:w="479" w:type="pct"/>
            <w:vAlign w:val="center"/>
          </w:tcPr>
          <w:p w:rsidR="00451ECF" w:rsidRPr="00317434" w:rsidRDefault="00451ECF" w:rsidP="00451ECF">
            <w:pPr>
              <w:widowControl w:val="0"/>
              <w:jc w:val="center"/>
            </w:pPr>
            <w:r w:rsidRPr="00317434">
              <w:t>65738,2</w:t>
            </w:r>
          </w:p>
        </w:tc>
      </w:tr>
      <w:tr w:rsidR="00C40B3A" w:rsidRPr="00317434" w:rsidTr="00165200">
        <w:trPr>
          <w:trHeight w:val="20"/>
        </w:trPr>
        <w:tc>
          <w:tcPr>
            <w:tcW w:w="2120" w:type="pct"/>
            <w:shd w:val="clear" w:color="auto" w:fill="auto"/>
            <w:tcMar>
              <w:top w:w="11" w:type="dxa"/>
              <w:bottom w:w="11" w:type="dxa"/>
            </w:tcMar>
            <w:vAlign w:val="center"/>
          </w:tcPr>
          <w:p w:rsidR="00C40B3A" w:rsidRPr="00317434" w:rsidRDefault="00C40B3A" w:rsidP="00951CD5">
            <w:pPr>
              <w:widowControl w:val="0"/>
            </w:pPr>
            <w:r w:rsidRPr="00317434">
              <w:t xml:space="preserve">Среднесписочная численность работников организаций </w:t>
            </w:r>
            <w:r w:rsidRPr="00317434">
              <w:rPr>
                <w:vertAlign w:val="superscript"/>
              </w:rPr>
              <w:t>3</w:t>
            </w:r>
            <w:r w:rsidR="003D4684" w:rsidRPr="00317434">
              <w:rPr>
                <w:vertAlign w:val="superscript"/>
              </w:rPr>
              <w:t>, 7</w:t>
            </w:r>
          </w:p>
        </w:tc>
        <w:tc>
          <w:tcPr>
            <w:tcW w:w="481" w:type="pct"/>
            <w:shd w:val="clear" w:color="auto" w:fill="auto"/>
            <w:tcMar>
              <w:top w:w="11" w:type="dxa"/>
              <w:bottom w:w="11" w:type="dxa"/>
            </w:tcMar>
            <w:vAlign w:val="center"/>
          </w:tcPr>
          <w:p w:rsidR="00C40B3A" w:rsidRPr="00317434" w:rsidRDefault="00C40B3A" w:rsidP="00951CD5">
            <w:pPr>
              <w:widowControl w:val="0"/>
              <w:jc w:val="center"/>
            </w:pPr>
            <w:r w:rsidRPr="00317434">
              <w:t>тыс. чел.</w:t>
            </w:r>
          </w:p>
        </w:tc>
        <w:tc>
          <w:tcPr>
            <w:tcW w:w="480" w:type="pct"/>
          </w:tcPr>
          <w:p w:rsidR="00C40B3A" w:rsidRPr="00317434" w:rsidRDefault="00C40B3A" w:rsidP="00F331DB">
            <w:pPr>
              <w:widowControl w:val="0"/>
              <w:jc w:val="center"/>
            </w:pPr>
            <w:r w:rsidRPr="00317434">
              <w:t>28</w:t>
            </w:r>
            <w:r w:rsidR="00F331DB" w:rsidRPr="00317434">
              <w:t>3</w:t>
            </w:r>
            <w:r w:rsidRPr="00317434">
              <w:t>,</w:t>
            </w:r>
            <w:r w:rsidR="00F331DB" w:rsidRPr="00317434">
              <w:t>2</w:t>
            </w:r>
          </w:p>
        </w:tc>
        <w:tc>
          <w:tcPr>
            <w:tcW w:w="480" w:type="pct"/>
          </w:tcPr>
          <w:p w:rsidR="00C40B3A" w:rsidRPr="00317434" w:rsidRDefault="00F331DB" w:rsidP="00F331DB">
            <w:pPr>
              <w:widowControl w:val="0"/>
              <w:jc w:val="center"/>
            </w:pPr>
            <w:r w:rsidRPr="00317434">
              <w:t>280</w:t>
            </w:r>
            <w:r w:rsidR="00C40B3A" w:rsidRPr="00317434">
              <w:t>,</w:t>
            </w:r>
            <w:r w:rsidRPr="00317434">
              <w:t>7</w:t>
            </w:r>
          </w:p>
        </w:tc>
        <w:tc>
          <w:tcPr>
            <w:tcW w:w="480" w:type="pct"/>
          </w:tcPr>
          <w:p w:rsidR="00C40B3A" w:rsidRPr="00317434" w:rsidRDefault="00C40B3A" w:rsidP="00F331DB">
            <w:pPr>
              <w:widowControl w:val="0"/>
              <w:jc w:val="center"/>
            </w:pPr>
            <w:r w:rsidRPr="00317434">
              <w:t>27</w:t>
            </w:r>
            <w:r w:rsidR="00F331DB" w:rsidRPr="00317434">
              <w:t>5</w:t>
            </w:r>
            <w:r w:rsidRPr="00317434">
              <w:t>,</w:t>
            </w:r>
            <w:r w:rsidR="00F331DB" w:rsidRPr="00317434">
              <w:t>1</w:t>
            </w:r>
          </w:p>
        </w:tc>
        <w:tc>
          <w:tcPr>
            <w:tcW w:w="480" w:type="pct"/>
          </w:tcPr>
          <w:p w:rsidR="00C40B3A" w:rsidRPr="00317434" w:rsidRDefault="00C40B3A" w:rsidP="00F331DB">
            <w:pPr>
              <w:widowControl w:val="0"/>
              <w:jc w:val="center"/>
            </w:pPr>
            <w:r w:rsidRPr="00317434">
              <w:t>27</w:t>
            </w:r>
            <w:r w:rsidR="00F331DB" w:rsidRPr="00317434">
              <w:t>3,8</w:t>
            </w:r>
          </w:p>
        </w:tc>
        <w:tc>
          <w:tcPr>
            <w:tcW w:w="479" w:type="pct"/>
          </w:tcPr>
          <w:p w:rsidR="00C40B3A" w:rsidRPr="00317434" w:rsidRDefault="00C40B3A" w:rsidP="00C40B3A">
            <w:pPr>
              <w:widowControl w:val="0"/>
              <w:jc w:val="center"/>
            </w:pPr>
            <w:r w:rsidRPr="00317434">
              <w:t>274,8</w:t>
            </w:r>
          </w:p>
        </w:tc>
      </w:tr>
      <w:tr w:rsidR="00C40B3A" w:rsidRPr="00317434" w:rsidTr="00C40B3A">
        <w:trPr>
          <w:trHeight w:val="20"/>
        </w:trPr>
        <w:tc>
          <w:tcPr>
            <w:tcW w:w="2120" w:type="pct"/>
            <w:shd w:val="clear" w:color="auto" w:fill="auto"/>
            <w:tcMar>
              <w:top w:w="11" w:type="dxa"/>
              <w:bottom w:w="11" w:type="dxa"/>
            </w:tcMar>
            <w:vAlign w:val="center"/>
          </w:tcPr>
          <w:p w:rsidR="00C40B3A" w:rsidRPr="00317434" w:rsidRDefault="00C40B3A" w:rsidP="00951CD5">
            <w:pPr>
              <w:widowControl w:val="0"/>
            </w:pPr>
            <w:r w:rsidRPr="00317434">
              <w:t xml:space="preserve">Численность безработных, официально зарегистрированных в органах службы занятости </w:t>
            </w:r>
            <w:r w:rsidRPr="00317434">
              <w:br/>
              <w:t>(на конец периода)</w:t>
            </w:r>
          </w:p>
        </w:tc>
        <w:tc>
          <w:tcPr>
            <w:tcW w:w="481" w:type="pct"/>
            <w:shd w:val="clear" w:color="auto" w:fill="auto"/>
            <w:tcMar>
              <w:top w:w="11" w:type="dxa"/>
              <w:bottom w:w="11" w:type="dxa"/>
            </w:tcMar>
            <w:vAlign w:val="center"/>
          </w:tcPr>
          <w:p w:rsidR="00C40B3A" w:rsidRPr="00317434" w:rsidRDefault="00C40B3A" w:rsidP="00951CD5">
            <w:pPr>
              <w:widowControl w:val="0"/>
              <w:jc w:val="center"/>
            </w:pPr>
            <w:r w:rsidRPr="00317434">
              <w:t>чел.</w:t>
            </w:r>
          </w:p>
        </w:tc>
        <w:tc>
          <w:tcPr>
            <w:tcW w:w="480" w:type="pct"/>
            <w:vAlign w:val="center"/>
          </w:tcPr>
          <w:p w:rsidR="00C40B3A" w:rsidRPr="00317434" w:rsidRDefault="00C40B3A" w:rsidP="00C40B3A">
            <w:pPr>
              <w:widowControl w:val="0"/>
              <w:jc w:val="center"/>
            </w:pPr>
            <w:r w:rsidRPr="00317434">
              <w:t>2457</w:t>
            </w:r>
          </w:p>
        </w:tc>
        <w:tc>
          <w:tcPr>
            <w:tcW w:w="480" w:type="pct"/>
            <w:vAlign w:val="center"/>
          </w:tcPr>
          <w:p w:rsidR="00C40B3A" w:rsidRPr="00317434" w:rsidRDefault="00C40B3A" w:rsidP="00C40B3A">
            <w:pPr>
              <w:widowControl w:val="0"/>
              <w:jc w:val="center"/>
            </w:pPr>
            <w:r w:rsidRPr="00317434">
              <w:t>30875</w:t>
            </w:r>
          </w:p>
        </w:tc>
        <w:tc>
          <w:tcPr>
            <w:tcW w:w="480" w:type="pct"/>
            <w:vAlign w:val="center"/>
          </w:tcPr>
          <w:p w:rsidR="00C40B3A" w:rsidRPr="00317434" w:rsidRDefault="00C40B3A" w:rsidP="00C40B3A">
            <w:pPr>
              <w:widowControl w:val="0"/>
              <w:jc w:val="center"/>
            </w:pPr>
            <w:r w:rsidRPr="00317434">
              <w:t>3082</w:t>
            </w:r>
          </w:p>
        </w:tc>
        <w:tc>
          <w:tcPr>
            <w:tcW w:w="480" w:type="pct"/>
            <w:vAlign w:val="center"/>
          </w:tcPr>
          <w:p w:rsidR="00C40B3A" w:rsidRPr="00317434" w:rsidRDefault="00C40B3A" w:rsidP="00C40B3A">
            <w:pPr>
              <w:widowControl w:val="0"/>
              <w:jc w:val="center"/>
            </w:pPr>
            <w:r w:rsidRPr="00317434">
              <w:t xml:space="preserve">2156 </w:t>
            </w:r>
            <w:r w:rsidRPr="00317434">
              <w:rPr>
                <w:vertAlign w:val="superscript"/>
              </w:rPr>
              <w:t>8</w:t>
            </w:r>
          </w:p>
        </w:tc>
        <w:tc>
          <w:tcPr>
            <w:tcW w:w="479" w:type="pct"/>
            <w:vAlign w:val="center"/>
          </w:tcPr>
          <w:p w:rsidR="00C40B3A" w:rsidRPr="00317434" w:rsidRDefault="00C40B3A" w:rsidP="00C40B3A">
            <w:pPr>
              <w:widowControl w:val="0"/>
              <w:jc w:val="center"/>
            </w:pPr>
            <w:r w:rsidRPr="00317434">
              <w:t>1627</w:t>
            </w:r>
          </w:p>
        </w:tc>
      </w:tr>
    </w:tbl>
    <w:p w:rsidR="00DC2FAA" w:rsidRPr="00317434" w:rsidRDefault="00DC2FAA" w:rsidP="00DC2FAA">
      <w:pPr>
        <w:ind w:firstLine="708"/>
        <w:jc w:val="both"/>
        <w:rPr>
          <w:snapToGrid w:val="0"/>
          <w:sz w:val="2"/>
          <w:szCs w:val="2"/>
        </w:rPr>
      </w:pPr>
    </w:p>
    <w:p w:rsidR="00DC2FAA" w:rsidRPr="00317434" w:rsidRDefault="00DC2FAA" w:rsidP="00DC2FAA">
      <w:pPr>
        <w:jc w:val="both"/>
        <w:rPr>
          <w:snapToGrid w:val="0"/>
          <w:sz w:val="10"/>
          <w:szCs w:val="10"/>
          <w:vertAlign w:val="superscript"/>
        </w:rPr>
      </w:pPr>
    </w:p>
    <w:p w:rsidR="00DC2FAA" w:rsidRPr="00317434" w:rsidRDefault="00DC2FAA" w:rsidP="00C90473">
      <w:pPr>
        <w:jc w:val="both"/>
        <w:rPr>
          <w:snapToGrid w:val="0"/>
        </w:rPr>
      </w:pPr>
      <w:r w:rsidRPr="00317434">
        <w:rPr>
          <w:snapToGrid w:val="0"/>
          <w:vertAlign w:val="superscript"/>
        </w:rPr>
        <w:t>1</w:t>
      </w:r>
      <w:r w:rsidRPr="00317434">
        <w:rPr>
          <w:snapToGrid w:val="0"/>
        </w:rPr>
        <w:t xml:space="preserve"> – Предварительные данные.</w:t>
      </w:r>
    </w:p>
    <w:p w:rsidR="005F56C9" w:rsidRPr="00317434" w:rsidRDefault="005F56C9" w:rsidP="005F56C9">
      <w:pPr>
        <w:pStyle w:val="a8"/>
        <w:ind w:firstLine="0"/>
      </w:pPr>
      <w:r w:rsidRPr="00317434">
        <w:rPr>
          <w:snapToGrid w:val="0"/>
          <w:vertAlign w:val="superscript"/>
        </w:rPr>
        <w:t>2</w:t>
      </w:r>
      <w:r w:rsidRPr="00317434">
        <w:rPr>
          <w:snapToGrid w:val="0"/>
        </w:rPr>
        <w:t xml:space="preserve"> – </w:t>
      </w:r>
      <w:r w:rsidRPr="00317434">
        <w:t xml:space="preserve">Значение показателя не сопоставимо со значениями за </w:t>
      </w:r>
      <w:r w:rsidR="00C65A41" w:rsidRPr="00317434">
        <w:t>2019 – 2021 годы</w:t>
      </w:r>
      <w:r w:rsidRPr="00317434">
        <w:t xml:space="preserve"> в связи с изменением с сентября 2021 года учетной политики одной из организаций</w:t>
      </w:r>
      <w:r w:rsidR="00036C69" w:rsidRPr="00317434">
        <w:t xml:space="preserve">, принадлежащей к </w:t>
      </w:r>
      <w:r w:rsidRPr="00317434">
        <w:t>виду экономической деятельности «производство кокса и нефтепродуктов».</w:t>
      </w:r>
    </w:p>
    <w:p w:rsidR="00DC2FAA" w:rsidRPr="00317434" w:rsidRDefault="008865F5" w:rsidP="00C90473">
      <w:pPr>
        <w:jc w:val="both"/>
        <w:rPr>
          <w:spacing w:val="-4"/>
        </w:rPr>
      </w:pPr>
      <w:r w:rsidRPr="00317434">
        <w:rPr>
          <w:snapToGrid w:val="0"/>
          <w:vertAlign w:val="superscript"/>
        </w:rPr>
        <w:t>3</w:t>
      </w:r>
      <w:r w:rsidR="00DC2FAA" w:rsidRPr="00317434">
        <w:rPr>
          <w:snapToGrid w:val="0"/>
        </w:rPr>
        <w:t xml:space="preserve"> – П</w:t>
      </w:r>
      <w:r w:rsidR="00DC2FAA" w:rsidRPr="00317434">
        <w:t>о</w:t>
      </w:r>
      <w:r w:rsidR="00DC2FAA" w:rsidRPr="00317434">
        <w:rPr>
          <w:b/>
        </w:rPr>
        <w:t xml:space="preserve"> </w:t>
      </w:r>
      <w:r w:rsidR="00DC2FAA" w:rsidRPr="00317434">
        <w:rPr>
          <w:spacing w:val="-4"/>
        </w:rPr>
        <w:t>организациям без субъек</w:t>
      </w:r>
      <w:r w:rsidR="006859E9" w:rsidRPr="00317434">
        <w:rPr>
          <w:spacing w:val="-4"/>
        </w:rPr>
        <w:t>тов малого предпринимательства</w:t>
      </w:r>
      <w:r w:rsidR="00DC2FAA" w:rsidRPr="00317434">
        <w:rPr>
          <w:spacing w:val="-4"/>
        </w:rPr>
        <w:t>.</w:t>
      </w:r>
    </w:p>
    <w:p w:rsidR="00DC2FAA" w:rsidRPr="00317434" w:rsidRDefault="008865F5" w:rsidP="00C90473">
      <w:pPr>
        <w:autoSpaceDE w:val="0"/>
        <w:autoSpaceDN w:val="0"/>
        <w:adjustRightInd w:val="0"/>
        <w:jc w:val="both"/>
        <w:rPr>
          <w:snapToGrid w:val="0"/>
        </w:rPr>
      </w:pPr>
      <w:r w:rsidRPr="00317434">
        <w:rPr>
          <w:snapToGrid w:val="0"/>
          <w:vertAlign w:val="superscript"/>
        </w:rPr>
        <w:t>4</w:t>
      </w:r>
      <w:r w:rsidR="00DC2FAA" w:rsidRPr="00317434">
        <w:rPr>
          <w:snapToGrid w:val="0"/>
        </w:rPr>
        <w:t xml:space="preserve"> – </w:t>
      </w:r>
      <w:r w:rsidR="006859E9" w:rsidRPr="00317434">
        <w:rPr>
          <w:snapToGrid w:val="0"/>
        </w:rPr>
        <w:t xml:space="preserve">Без </w:t>
      </w:r>
      <w:r w:rsidR="006859E9" w:rsidRPr="00317434">
        <w:rPr>
          <w:spacing w:val="-4"/>
        </w:rPr>
        <w:t>объемов, не наблюдаемых прямыми статистическими методами</w:t>
      </w:r>
      <w:r w:rsidR="00DC2FAA" w:rsidRPr="00317434">
        <w:rPr>
          <w:snapToGrid w:val="0"/>
        </w:rPr>
        <w:t>.</w:t>
      </w:r>
    </w:p>
    <w:p w:rsidR="006859E9" w:rsidRPr="00317434" w:rsidRDefault="008865F5" w:rsidP="00C90473">
      <w:pPr>
        <w:autoSpaceDE w:val="0"/>
        <w:autoSpaceDN w:val="0"/>
        <w:adjustRightInd w:val="0"/>
        <w:jc w:val="both"/>
        <w:rPr>
          <w:spacing w:val="-4"/>
        </w:rPr>
      </w:pPr>
      <w:r w:rsidRPr="00317434">
        <w:rPr>
          <w:snapToGrid w:val="0"/>
          <w:vertAlign w:val="superscript"/>
        </w:rPr>
        <w:t>5</w:t>
      </w:r>
      <w:r w:rsidR="006859E9" w:rsidRPr="00317434">
        <w:rPr>
          <w:snapToGrid w:val="0"/>
        </w:rPr>
        <w:t xml:space="preserve"> – </w:t>
      </w:r>
      <w:r w:rsidR="006859E9" w:rsidRPr="00317434">
        <w:rPr>
          <w:spacing w:val="-4"/>
        </w:rPr>
        <w:t>По организациям (без субъектов малого предпринимательства), средняя численность работников которых превышала 15 человек</w:t>
      </w:r>
    </w:p>
    <w:p w:rsidR="00DC2FAA" w:rsidRPr="00317434" w:rsidRDefault="008865F5" w:rsidP="00C90473">
      <w:pPr>
        <w:jc w:val="both"/>
        <w:rPr>
          <w:snapToGrid w:val="0"/>
        </w:rPr>
      </w:pPr>
      <w:r w:rsidRPr="00317434">
        <w:rPr>
          <w:snapToGrid w:val="0"/>
          <w:vertAlign w:val="superscript"/>
        </w:rPr>
        <w:t>6</w:t>
      </w:r>
      <w:r w:rsidR="00DC2FAA" w:rsidRPr="00317434">
        <w:rPr>
          <w:snapToGrid w:val="0"/>
        </w:rPr>
        <w:t xml:space="preserve"> – Без учета объемов скрытой деятельности.</w:t>
      </w:r>
    </w:p>
    <w:p w:rsidR="006859E9" w:rsidRPr="00317434" w:rsidRDefault="008865F5" w:rsidP="00C90473">
      <w:pPr>
        <w:autoSpaceDE w:val="0"/>
        <w:autoSpaceDN w:val="0"/>
        <w:adjustRightInd w:val="0"/>
        <w:jc w:val="both"/>
        <w:rPr>
          <w:snapToGrid w:val="0"/>
        </w:rPr>
      </w:pPr>
      <w:r w:rsidRPr="00317434">
        <w:rPr>
          <w:snapToGrid w:val="0"/>
          <w:vertAlign w:val="superscript"/>
        </w:rPr>
        <w:t>7</w:t>
      </w:r>
      <w:r w:rsidR="006859E9" w:rsidRPr="00317434">
        <w:rPr>
          <w:snapToGrid w:val="0"/>
        </w:rPr>
        <w:t xml:space="preserve"> – Данные Омскстата по </w:t>
      </w:r>
      <w:r w:rsidR="00FE1E5A" w:rsidRPr="00317434">
        <w:rPr>
          <w:snapToGrid w:val="0"/>
        </w:rPr>
        <w:t>сопоставимому кругу организаций.</w:t>
      </w:r>
    </w:p>
    <w:p w:rsidR="00FE1E5A" w:rsidRPr="00317434" w:rsidRDefault="008865F5" w:rsidP="00C90473">
      <w:pPr>
        <w:autoSpaceDE w:val="0"/>
        <w:autoSpaceDN w:val="0"/>
        <w:adjustRightInd w:val="0"/>
        <w:jc w:val="both"/>
        <w:rPr>
          <w:snapToGrid w:val="0"/>
        </w:rPr>
      </w:pPr>
      <w:r w:rsidRPr="00317434">
        <w:rPr>
          <w:vertAlign w:val="superscript"/>
        </w:rPr>
        <w:t>8</w:t>
      </w:r>
      <w:r w:rsidR="00FE1E5A" w:rsidRPr="00317434">
        <w:rPr>
          <w:vertAlign w:val="superscript"/>
        </w:rPr>
        <w:t xml:space="preserve"> </w:t>
      </w:r>
      <w:r w:rsidR="00FE1E5A" w:rsidRPr="00317434">
        <w:rPr>
          <w:snapToGrid w:val="0"/>
        </w:rPr>
        <w:t>– По городу Омску и Омскому району.</w:t>
      </w:r>
    </w:p>
    <w:p w:rsidR="00DC2FAA" w:rsidRPr="00317434" w:rsidRDefault="00DC2FAA" w:rsidP="00C90473">
      <w:pPr>
        <w:jc w:val="both"/>
        <w:rPr>
          <w:snapToGrid w:val="0"/>
        </w:rPr>
      </w:pPr>
      <w:r w:rsidRPr="00317434">
        <w:rPr>
          <w:snapToGrid w:val="0"/>
        </w:rPr>
        <w:t xml:space="preserve">… – </w:t>
      </w:r>
      <w:r w:rsidR="00505F06" w:rsidRPr="00317434">
        <w:rPr>
          <w:snapToGrid w:val="0"/>
        </w:rPr>
        <w:t>Данны</w:t>
      </w:r>
      <w:r w:rsidR="00C21084" w:rsidRPr="00317434">
        <w:rPr>
          <w:snapToGrid w:val="0"/>
        </w:rPr>
        <w:t>е</w:t>
      </w:r>
      <w:r w:rsidR="00505F06" w:rsidRPr="00317434">
        <w:rPr>
          <w:snapToGrid w:val="0"/>
        </w:rPr>
        <w:t xml:space="preserve"> не име</w:t>
      </w:r>
      <w:r w:rsidR="00C21084" w:rsidRPr="00317434">
        <w:rPr>
          <w:snapToGrid w:val="0"/>
        </w:rPr>
        <w:t>ю</w:t>
      </w:r>
      <w:r w:rsidR="00505F06" w:rsidRPr="00317434">
        <w:rPr>
          <w:snapToGrid w:val="0"/>
        </w:rPr>
        <w:t>тся</w:t>
      </w:r>
      <w:r w:rsidRPr="00317434">
        <w:rPr>
          <w:snapToGrid w:val="0"/>
        </w:rPr>
        <w:t>.</w:t>
      </w:r>
    </w:p>
    <w:p w:rsidR="003A1735" w:rsidRPr="00317434" w:rsidRDefault="00546D59" w:rsidP="00D6065F">
      <w:pPr>
        <w:pStyle w:val="a8"/>
        <w:spacing w:before="120"/>
        <w:ind w:firstLine="709"/>
        <w:rPr>
          <w:sz w:val="28"/>
          <w:szCs w:val="28"/>
        </w:rPr>
      </w:pPr>
      <w:r w:rsidRPr="00317434">
        <w:rPr>
          <w:sz w:val="28"/>
          <w:szCs w:val="28"/>
        </w:rPr>
        <w:t>На 1 января 20</w:t>
      </w:r>
      <w:r w:rsidR="00711712" w:rsidRPr="00317434">
        <w:rPr>
          <w:sz w:val="28"/>
          <w:szCs w:val="28"/>
        </w:rPr>
        <w:t>2</w:t>
      </w:r>
      <w:r w:rsidR="00C70C19" w:rsidRPr="00317434">
        <w:rPr>
          <w:sz w:val="28"/>
          <w:szCs w:val="28"/>
        </w:rPr>
        <w:t>4</w:t>
      </w:r>
      <w:r w:rsidR="00DC2FAA" w:rsidRPr="00317434">
        <w:rPr>
          <w:sz w:val="28"/>
          <w:szCs w:val="28"/>
        </w:rPr>
        <w:t xml:space="preserve"> года </w:t>
      </w:r>
      <w:r w:rsidR="00CC70E8" w:rsidRPr="00317434">
        <w:rPr>
          <w:sz w:val="28"/>
          <w:szCs w:val="28"/>
        </w:rPr>
        <w:t xml:space="preserve">численность населения </w:t>
      </w:r>
      <w:r w:rsidR="00DC2FAA" w:rsidRPr="00317434">
        <w:rPr>
          <w:sz w:val="28"/>
          <w:szCs w:val="28"/>
        </w:rPr>
        <w:t>г</w:t>
      </w:r>
      <w:r w:rsidRPr="00317434">
        <w:rPr>
          <w:sz w:val="28"/>
          <w:szCs w:val="28"/>
        </w:rPr>
        <w:t>ород</w:t>
      </w:r>
      <w:r w:rsidR="00CC70E8" w:rsidRPr="00317434">
        <w:rPr>
          <w:sz w:val="28"/>
          <w:szCs w:val="28"/>
        </w:rPr>
        <w:t>а</w:t>
      </w:r>
      <w:r w:rsidRPr="00317434">
        <w:rPr>
          <w:sz w:val="28"/>
          <w:szCs w:val="28"/>
        </w:rPr>
        <w:t xml:space="preserve"> Омск</w:t>
      </w:r>
      <w:r w:rsidR="00CC70E8" w:rsidRPr="00317434">
        <w:rPr>
          <w:sz w:val="28"/>
          <w:szCs w:val="28"/>
        </w:rPr>
        <w:t>а составляла</w:t>
      </w:r>
      <w:r w:rsidRPr="00317434">
        <w:rPr>
          <w:sz w:val="28"/>
          <w:szCs w:val="28"/>
        </w:rPr>
        <w:t xml:space="preserve"> </w:t>
      </w:r>
      <w:r w:rsidR="009E3CD3" w:rsidRPr="00317434">
        <w:rPr>
          <w:sz w:val="28"/>
          <w:szCs w:val="28"/>
        </w:rPr>
        <w:t>60</w:t>
      </w:r>
      <w:r w:rsidRPr="00317434">
        <w:rPr>
          <w:sz w:val="28"/>
          <w:szCs w:val="28"/>
        </w:rPr>
        <w:t>,</w:t>
      </w:r>
      <w:r w:rsidR="00BA7311" w:rsidRPr="00317434">
        <w:rPr>
          <w:sz w:val="28"/>
          <w:szCs w:val="28"/>
        </w:rPr>
        <w:t>7</w:t>
      </w:r>
      <w:r w:rsidR="00DC2FAA" w:rsidRPr="00317434">
        <w:rPr>
          <w:sz w:val="28"/>
          <w:szCs w:val="28"/>
        </w:rPr>
        <w:t xml:space="preserve">% от общей численности </w:t>
      </w:r>
      <w:r w:rsidRPr="00317434">
        <w:rPr>
          <w:sz w:val="28"/>
          <w:szCs w:val="28"/>
        </w:rPr>
        <w:t>населения Омской области</w:t>
      </w:r>
      <w:r w:rsidR="00C21084" w:rsidRPr="00317434">
        <w:rPr>
          <w:sz w:val="28"/>
          <w:szCs w:val="28"/>
        </w:rPr>
        <w:t>.</w:t>
      </w:r>
    </w:p>
    <w:p w:rsidR="00DC2FAA" w:rsidRPr="00317434" w:rsidRDefault="00F124B9" w:rsidP="00D6065F">
      <w:pPr>
        <w:pStyle w:val="a8"/>
        <w:ind w:firstLine="709"/>
        <w:rPr>
          <w:sz w:val="28"/>
          <w:szCs w:val="28"/>
        </w:rPr>
      </w:pPr>
      <w:r w:rsidRPr="00317434">
        <w:rPr>
          <w:sz w:val="28"/>
          <w:szCs w:val="28"/>
        </w:rPr>
        <w:t xml:space="preserve">По данным </w:t>
      </w:r>
      <w:r w:rsidR="00FB4A26" w:rsidRPr="00317434">
        <w:rPr>
          <w:iCs w:val="0"/>
          <w:sz w:val="28"/>
          <w:szCs w:val="28"/>
        </w:rPr>
        <w:t>Статистического регистра Росстата</w:t>
      </w:r>
      <w:r w:rsidRPr="00317434">
        <w:rPr>
          <w:iCs w:val="0"/>
          <w:sz w:val="28"/>
          <w:szCs w:val="28"/>
        </w:rPr>
        <w:t xml:space="preserve"> в</w:t>
      </w:r>
      <w:r w:rsidR="00AA2B43" w:rsidRPr="00317434">
        <w:rPr>
          <w:sz w:val="28"/>
          <w:szCs w:val="28"/>
        </w:rPr>
        <w:t xml:space="preserve"> Омске на </w:t>
      </w:r>
      <w:r w:rsidR="003A1735" w:rsidRPr="00317434">
        <w:rPr>
          <w:sz w:val="28"/>
          <w:szCs w:val="28"/>
        </w:rPr>
        <w:t>0</w:t>
      </w:r>
      <w:r w:rsidR="00AA2B43" w:rsidRPr="00317434">
        <w:rPr>
          <w:sz w:val="28"/>
          <w:szCs w:val="28"/>
        </w:rPr>
        <w:t>1</w:t>
      </w:r>
      <w:r w:rsidR="003A1735" w:rsidRPr="00317434">
        <w:rPr>
          <w:sz w:val="28"/>
          <w:szCs w:val="28"/>
        </w:rPr>
        <w:t>.01.</w:t>
      </w:r>
      <w:r w:rsidR="00AA2B43" w:rsidRPr="00317434">
        <w:rPr>
          <w:sz w:val="28"/>
          <w:szCs w:val="28"/>
        </w:rPr>
        <w:t>202</w:t>
      </w:r>
      <w:r w:rsidR="00C70C19" w:rsidRPr="00317434">
        <w:rPr>
          <w:sz w:val="28"/>
          <w:szCs w:val="28"/>
        </w:rPr>
        <w:t>4</w:t>
      </w:r>
      <w:r w:rsidR="00546D59" w:rsidRPr="00317434">
        <w:rPr>
          <w:sz w:val="28"/>
          <w:szCs w:val="28"/>
        </w:rPr>
        <w:t xml:space="preserve"> было зарегистрировано 8</w:t>
      </w:r>
      <w:r w:rsidR="00C70C19" w:rsidRPr="00317434">
        <w:rPr>
          <w:sz w:val="28"/>
          <w:szCs w:val="28"/>
        </w:rPr>
        <w:t>0</w:t>
      </w:r>
      <w:r w:rsidR="00AA2B43" w:rsidRPr="00317434">
        <w:rPr>
          <w:sz w:val="28"/>
          <w:szCs w:val="28"/>
        </w:rPr>
        <w:t>,</w:t>
      </w:r>
      <w:r w:rsidR="00C70C19" w:rsidRPr="00317434">
        <w:rPr>
          <w:sz w:val="28"/>
          <w:szCs w:val="28"/>
        </w:rPr>
        <w:t>8</w:t>
      </w:r>
      <w:r w:rsidR="00DC2FAA" w:rsidRPr="00317434">
        <w:rPr>
          <w:sz w:val="28"/>
          <w:szCs w:val="28"/>
        </w:rPr>
        <w:t>% организаций (юридических лиц) Омск</w:t>
      </w:r>
      <w:r w:rsidR="00890DA4" w:rsidRPr="00317434">
        <w:rPr>
          <w:sz w:val="28"/>
          <w:szCs w:val="28"/>
        </w:rPr>
        <w:t>ой области</w:t>
      </w:r>
      <w:r w:rsidR="00C70C19" w:rsidRPr="00317434">
        <w:rPr>
          <w:sz w:val="28"/>
          <w:szCs w:val="28"/>
        </w:rPr>
        <w:t>, 69</w:t>
      </w:r>
      <w:r w:rsidR="000A16D6" w:rsidRPr="00317434">
        <w:rPr>
          <w:sz w:val="28"/>
          <w:szCs w:val="28"/>
        </w:rPr>
        <w:t>,</w:t>
      </w:r>
      <w:r w:rsidR="00C70C19" w:rsidRPr="00317434">
        <w:rPr>
          <w:sz w:val="28"/>
          <w:szCs w:val="28"/>
        </w:rPr>
        <w:t>1</w:t>
      </w:r>
      <w:r w:rsidR="000A16D6" w:rsidRPr="00317434">
        <w:rPr>
          <w:sz w:val="28"/>
          <w:szCs w:val="28"/>
        </w:rPr>
        <w:t>% индивидуальных предпринимателей Омской области</w:t>
      </w:r>
      <w:r w:rsidR="00DC2FAA" w:rsidRPr="00317434">
        <w:rPr>
          <w:sz w:val="28"/>
          <w:szCs w:val="28"/>
        </w:rPr>
        <w:t xml:space="preserve">. </w:t>
      </w:r>
    </w:p>
    <w:p w:rsidR="00DC2FAA" w:rsidRPr="00317434" w:rsidRDefault="00DC2FAA" w:rsidP="00D6065F">
      <w:pPr>
        <w:ind w:firstLine="709"/>
        <w:jc w:val="both"/>
        <w:rPr>
          <w:sz w:val="28"/>
          <w:szCs w:val="28"/>
        </w:rPr>
      </w:pPr>
      <w:r w:rsidRPr="00317434">
        <w:rPr>
          <w:sz w:val="28"/>
          <w:szCs w:val="28"/>
        </w:rPr>
        <w:t xml:space="preserve">В </w:t>
      </w:r>
      <w:r w:rsidR="00F124B9" w:rsidRPr="00317434">
        <w:rPr>
          <w:sz w:val="28"/>
          <w:szCs w:val="28"/>
        </w:rPr>
        <w:t>отчетном</w:t>
      </w:r>
      <w:r w:rsidRPr="00317434">
        <w:rPr>
          <w:sz w:val="28"/>
          <w:szCs w:val="28"/>
        </w:rPr>
        <w:t xml:space="preserve"> году организациями города </w:t>
      </w:r>
      <w:r w:rsidRPr="00317434">
        <w:rPr>
          <w:iCs/>
          <w:sz w:val="28"/>
          <w:szCs w:val="28"/>
        </w:rPr>
        <w:t xml:space="preserve">Омска (без субъектов малого предпринимательства) </w:t>
      </w:r>
      <w:r w:rsidR="00546D59" w:rsidRPr="00317434">
        <w:rPr>
          <w:sz w:val="28"/>
          <w:szCs w:val="28"/>
        </w:rPr>
        <w:t xml:space="preserve">произведено </w:t>
      </w:r>
      <w:r w:rsidR="00C70C19" w:rsidRPr="00317434">
        <w:rPr>
          <w:sz w:val="28"/>
          <w:szCs w:val="28"/>
        </w:rPr>
        <w:t>80</w:t>
      </w:r>
      <w:r w:rsidR="001139D2" w:rsidRPr="00317434">
        <w:rPr>
          <w:sz w:val="28"/>
          <w:szCs w:val="28"/>
        </w:rPr>
        <w:t>,</w:t>
      </w:r>
      <w:r w:rsidR="00C70C19" w:rsidRPr="00317434">
        <w:rPr>
          <w:sz w:val="28"/>
          <w:szCs w:val="28"/>
        </w:rPr>
        <w:t>5</w:t>
      </w:r>
      <w:r w:rsidRPr="00317434">
        <w:rPr>
          <w:sz w:val="28"/>
          <w:szCs w:val="28"/>
        </w:rPr>
        <w:t xml:space="preserve">% объема промышленной продукции региона и </w:t>
      </w:r>
      <w:r w:rsidR="00456299" w:rsidRPr="00317434">
        <w:rPr>
          <w:sz w:val="28"/>
          <w:szCs w:val="28"/>
        </w:rPr>
        <w:t xml:space="preserve">выполнено </w:t>
      </w:r>
      <w:r w:rsidR="00C70C19" w:rsidRPr="00317434">
        <w:rPr>
          <w:sz w:val="28"/>
          <w:szCs w:val="28"/>
        </w:rPr>
        <w:t>75</w:t>
      </w:r>
      <w:r w:rsidR="00505F06" w:rsidRPr="00317434">
        <w:rPr>
          <w:sz w:val="28"/>
          <w:szCs w:val="28"/>
        </w:rPr>
        <w:t>,</w:t>
      </w:r>
      <w:r w:rsidR="00C70C19" w:rsidRPr="00317434">
        <w:rPr>
          <w:sz w:val="28"/>
          <w:szCs w:val="28"/>
        </w:rPr>
        <w:t>1</w:t>
      </w:r>
      <w:r w:rsidRPr="00317434">
        <w:rPr>
          <w:sz w:val="28"/>
          <w:szCs w:val="28"/>
        </w:rPr>
        <w:t>% объема строительных работ и услуг</w:t>
      </w:r>
      <w:r w:rsidR="00456299" w:rsidRPr="00317434">
        <w:rPr>
          <w:sz w:val="28"/>
          <w:szCs w:val="28"/>
        </w:rPr>
        <w:t xml:space="preserve"> региона</w:t>
      </w:r>
      <w:r w:rsidRPr="00317434">
        <w:rPr>
          <w:sz w:val="28"/>
          <w:szCs w:val="28"/>
        </w:rPr>
        <w:t xml:space="preserve">. Доля города </w:t>
      </w:r>
      <w:r w:rsidR="00456299" w:rsidRPr="00317434">
        <w:rPr>
          <w:sz w:val="28"/>
          <w:szCs w:val="28"/>
        </w:rPr>
        <w:br/>
      </w:r>
      <w:r w:rsidRPr="00317434">
        <w:rPr>
          <w:sz w:val="28"/>
          <w:szCs w:val="28"/>
        </w:rPr>
        <w:t xml:space="preserve">в объеме инвестиций в основной капитал </w:t>
      </w:r>
      <w:r w:rsidRPr="00317434">
        <w:rPr>
          <w:bCs/>
          <w:iCs/>
          <w:sz w:val="28"/>
          <w:szCs w:val="28"/>
        </w:rPr>
        <w:t xml:space="preserve">(без </w:t>
      </w:r>
      <w:r w:rsidRPr="00317434">
        <w:rPr>
          <w:sz w:val="28"/>
          <w:szCs w:val="28"/>
        </w:rPr>
        <w:t xml:space="preserve">субъектов малого предпринимательства и объемов, не наблюдаемых прямыми статистическими методами) </w:t>
      </w:r>
      <w:r w:rsidR="00456299" w:rsidRPr="00317434">
        <w:rPr>
          <w:sz w:val="28"/>
          <w:szCs w:val="28"/>
        </w:rPr>
        <w:t>Омской области</w:t>
      </w:r>
      <w:r w:rsidR="00757F9B" w:rsidRPr="00317434">
        <w:rPr>
          <w:sz w:val="28"/>
          <w:szCs w:val="28"/>
        </w:rPr>
        <w:t xml:space="preserve"> </w:t>
      </w:r>
      <w:r w:rsidRPr="00317434">
        <w:rPr>
          <w:sz w:val="28"/>
          <w:szCs w:val="28"/>
        </w:rPr>
        <w:t xml:space="preserve">– </w:t>
      </w:r>
      <w:r w:rsidR="007321B0" w:rsidRPr="00317434">
        <w:rPr>
          <w:sz w:val="28"/>
          <w:szCs w:val="28"/>
        </w:rPr>
        <w:t>9</w:t>
      </w:r>
      <w:r w:rsidR="00C70C19" w:rsidRPr="00317434">
        <w:rPr>
          <w:sz w:val="28"/>
          <w:szCs w:val="28"/>
        </w:rPr>
        <w:t>0</w:t>
      </w:r>
      <w:r w:rsidR="007321B0" w:rsidRPr="00317434">
        <w:rPr>
          <w:sz w:val="28"/>
          <w:szCs w:val="28"/>
        </w:rPr>
        <w:t>,</w:t>
      </w:r>
      <w:r w:rsidR="00C70C19" w:rsidRPr="00317434">
        <w:rPr>
          <w:sz w:val="28"/>
          <w:szCs w:val="28"/>
        </w:rPr>
        <w:t>0</w:t>
      </w:r>
      <w:r w:rsidRPr="00317434">
        <w:rPr>
          <w:sz w:val="28"/>
          <w:szCs w:val="28"/>
        </w:rPr>
        <w:t xml:space="preserve">%. </w:t>
      </w:r>
      <w:r w:rsidR="00E653AA" w:rsidRPr="00317434">
        <w:rPr>
          <w:sz w:val="28"/>
          <w:szCs w:val="28"/>
        </w:rPr>
        <w:t>Сальдированный финансовый результат (прибыль минус убыток)</w:t>
      </w:r>
      <w:r w:rsidR="00250E81" w:rsidRPr="00317434">
        <w:rPr>
          <w:sz w:val="28"/>
          <w:szCs w:val="28"/>
        </w:rPr>
        <w:t xml:space="preserve"> деятельности крупных и средних организаций</w:t>
      </w:r>
      <w:r w:rsidR="00E653AA" w:rsidRPr="00317434">
        <w:rPr>
          <w:sz w:val="28"/>
          <w:szCs w:val="28"/>
        </w:rPr>
        <w:t xml:space="preserve"> </w:t>
      </w:r>
      <w:r w:rsidRPr="00317434">
        <w:rPr>
          <w:sz w:val="28"/>
          <w:szCs w:val="28"/>
        </w:rPr>
        <w:t xml:space="preserve">города Омска (численность </w:t>
      </w:r>
      <w:r w:rsidR="00B2318A" w:rsidRPr="00317434">
        <w:rPr>
          <w:sz w:val="28"/>
          <w:szCs w:val="28"/>
        </w:rPr>
        <w:t>работников которых превышала 15 </w:t>
      </w:r>
      <w:r w:rsidRPr="00317434">
        <w:rPr>
          <w:sz w:val="28"/>
          <w:szCs w:val="28"/>
        </w:rPr>
        <w:t>чел</w:t>
      </w:r>
      <w:r w:rsidR="001C5891" w:rsidRPr="00317434">
        <w:rPr>
          <w:sz w:val="28"/>
          <w:szCs w:val="28"/>
        </w:rPr>
        <w:t>.</w:t>
      </w:r>
      <w:r w:rsidRPr="00317434">
        <w:rPr>
          <w:sz w:val="28"/>
          <w:szCs w:val="28"/>
        </w:rPr>
        <w:t xml:space="preserve">) составил </w:t>
      </w:r>
      <w:r w:rsidR="00C70C19" w:rsidRPr="00317434">
        <w:rPr>
          <w:sz w:val="28"/>
          <w:szCs w:val="28"/>
        </w:rPr>
        <w:t>91,5</w:t>
      </w:r>
      <w:r w:rsidRPr="00317434">
        <w:rPr>
          <w:sz w:val="28"/>
          <w:szCs w:val="28"/>
        </w:rPr>
        <w:t>% от</w:t>
      </w:r>
      <w:r w:rsidR="00B2318A" w:rsidRPr="00317434">
        <w:rPr>
          <w:sz w:val="28"/>
          <w:szCs w:val="28"/>
        </w:rPr>
        <w:t xml:space="preserve"> аналогичного</w:t>
      </w:r>
      <w:r w:rsidRPr="00317434">
        <w:rPr>
          <w:sz w:val="28"/>
          <w:szCs w:val="28"/>
        </w:rPr>
        <w:t xml:space="preserve"> </w:t>
      </w:r>
      <w:r w:rsidR="00250E81" w:rsidRPr="00317434">
        <w:rPr>
          <w:sz w:val="28"/>
          <w:szCs w:val="28"/>
        </w:rPr>
        <w:t>результата деятельности</w:t>
      </w:r>
      <w:r w:rsidR="001066EC" w:rsidRPr="00317434">
        <w:rPr>
          <w:sz w:val="28"/>
          <w:szCs w:val="28"/>
        </w:rPr>
        <w:t xml:space="preserve"> </w:t>
      </w:r>
      <w:r w:rsidRPr="00317434">
        <w:rPr>
          <w:sz w:val="28"/>
          <w:szCs w:val="28"/>
        </w:rPr>
        <w:t xml:space="preserve">организаций Омской области. </w:t>
      </w:r>
      <w:r w:rsidR="00C21084" w:rsidRPr="00317434">
        <w:rPr>
          <w:sz w:val="28"/>
          <w:szCs w:val="28"/>
        </w:rPr>
        <w:t>Среднесписочная численность работников крупных и средних организаций города Омска – 70,9% в общей численности работников крупных и средних организаций Омской области.</w:t>
      </w:r>
    </w:p>
    <w:p w:rsidR="00DC2FAA" w:rsidRPr="00317434" w:rsidRDefault="00DC2FAA" w:rsidP="00D6065F">
      <w:pPr>
        <w:pStyle w:val="a8"/>
        <w:ind w:firstLine="709"/>
        <w:rPr>
          <w:sz w:val="28"/>
          <w:szCs w:val="28"/>
        </w:rPr>
      </w:pPr>
      <w:r w:rsidRPr="00317434">
        <w:rPr>
          <w:sz w:val="28"/>
          <w:szCs w:val="28"/>
        </w:rPr>
        <w:lastRenderedPageBreak/>
        <w:t>Изменения основных показателей социально-экономическ</w:t>
      </w:r>
      <w:r w:rsidR="00CD450E" w:rsidRPr="00317434">
        <w:rPr>
          <w:sz w:val="28"/>
          <w:szCs w:val="28"/>
        </w:rPr>
        <w:t>ого развития города Омска в 20</w:t>
      </w:r>
      <w:r w:rsidR="00D26C91" w:rsidRPr="00317434">
        <w:rPr>
          <w:sz w:val="28"/>
          <w:szCs w:val="28"/>
        </w:rPr>
        <w:t>2</w:t>
      </w:r>
      <w:r w:rsidR="00A366D5" w:rsidRPr="00317434">
        <w:rPr>
          <w:sz w:val="28"/>
          <w:szCs w:val="28"/>
        </w:rPr>
        <w:t>3</w:t>
      </w:r>
      <w:r w:rsidRPr="00317434">
        <w:rPr>
          <w:sz w:val="28"/>
          <w:szCs w:val="28"/>
        </w:rPr>
        <w:t xml:space="preserve"> году </w:t>
      </w:r>
      <w:r w:rsidR="00D26C91" w:rsidRPr="00317434">
        <w:rPr>
          <w:sz w:val="28"/>
          <w:szCs w:val="28"/>
        </w:rPr>
        <w:t>по сравнению с 20</w:t>
      </w:r>
      <w:r w:rsidR="00511A8F" w:rsidRPr="00317434">
        <w:rPr>
          <w:sz w:val="28"/>
          <w:szCs w:val="28"/>
        </w:rPr>
        <w:t>2</w:t>
      </w:r>
      <w:r w:rsidR="00A366D5" w:rsidRPr="00317434">
        <w:rPr>
          <w:sz w:val="28"/>
          <w:szCs w:val="28"/>
        </w:rPr>
        <w:t>2</w:t>
      </w:r>
      <w:r w:rsidR="00CB56AF" w:rsidRPr="00317434">
        <w:rPr>
          <w:sz w:val="28"/>
          <w:szCs w:val="28"/>
        </w:rPr>
        <w:t xml:space="preserve"> годом </w:t>
      </w:r>
      <w:r w:rsidRPr="00317434">
        <w:rPr>
          <w:sz w:val="28"/>
          <w:szCs w:val="28"/>
        </w:rPr>
        <w:t>характеризуются следующим образом (по предварительным данным</w:t>
      </w:r>
      <w:r w:rsidR="00CD450E" w:rsidRPr="00317434">
        <w:rPr>
          <w:sz w:val="28"/>
          <w:szCs w:val="28"/>
        </w:rPr>
        <w:t xml:space="preserve"> </w:t>
      </w:r>
      <w:r w:rsidR="00C21084" w:rsidRPr="00317434">
        <w:rPr>
          <w:sz w:val="28"/>
          <w:szCs w:val="28"/>
        </w:rPr>
        <w:t>Омскстата</w:t>
      </w:r>
      <w:r w:rsidR="00C16BF2" w:rsidRPr="00317434">
        <w:rPr>
          <w:sz w:val="28"/>
          <w:szCs w:val="28"/>
        </w:rPr>
        <w:t>):</w:t>
      </w:r>
    </w:p>
    <w:p w:rsidR="00C16BF2" w:rsidRPr="00317434" w:rsidRDefault="00C16BF2" w:rsidP="00D6065F">
      <w:pPr>
        <w:pStyle w:val="a8"/>
        <w:tabs>
          <w:tab w:val="left" w:pos="11564"/>
        </w:tabs>
        <w:ind w:firstLine="709"/>
        <w:rPr>
          <w:sz w:val="28"/>
          <w:szCs w:val="28"/>
        </w:rPr>
      </w:pPr>
      <w:r w:rsidRPr="00317434">
        <w:rPr>
          <w:sz w:val="28"/>
          <w:szCs w:val="28"/>
        </w:rPr>
        <w:t xml:space="preserve">- численность населения города Омска уменьшилась на </w:t>
      </w:r>
      <w:r w:rsidR="000D067D" w:rsidRPr="00317434">
        <w:rPr>
          <w:sz w:val="28"/>
          <w:szCs w:val="28"/>
        </w:rPr>
        <w:t>0</w:t>
      </w:r>
      <w:r w:rsidRPr="00317434">
        <w:rPr>
          <w:sz w:val="28"/>
          <w:szCs w:val="28"/>
        </w:rPr>
        <w:t>,</w:t>
      </w:r>
      <w:r w:rsidR="000D067D" w:rsidRPr="00317434">
        <w:rPr>
          <w:sz w:val="28"/>
          <w:szCs w:val="28"/>
        </w:rPr>
        <w:t>6</w:t>
      </w:r>
      <w:r w:rsidRPr="00317434">
        <w:rPr>
          <w:sz w:val="28"/>
          <w:szCs w:val="28"/>
        </w:rPr>
        <w:t>%;</w:t>
      </w:r>
    </w:p>
    <w:p w:rsidR="00CB56AF" w:rsidRPr="00317434" w:rsidRDefault="00CB56AF" w:rsidP="00D6065F">
      <w:pPr>
        <w:pStyle w:val="a8"/>
        <w:ind w:firstLine="709"/>
        <w:rPr>
          <w:sz w:val="28"/>
          <w:szCs w:val="28"/>
        </w:rPr>
      </w:pPr>
      <w:r w:rsidRPr="00317434">
        <w:rPr>
          <w:sz w:val="28"/>
          <w:szCs w:val="28"/>
        </w:rPr>
        <w:t xml:space="preserve">- объем </w:t>
      </w:r>
      <w:r w:rsidR="009E7C3B" w:rsidRPr="00317434">
        <w:rPr>
          <w:sz w:val="28"/>
          <w:szCs w:val="28"/>
        </w:rPr>
        <w:t>п</w:t>
      </w:r>
      <w:r w:rsidR="005D38B2" w:rsidRPr="00317434">
        <w:rPr>
          <w:sz w:val="28"/>
          <w:szCs w:val="28"/>
        </w:rPr>
        <w:t xml:space="preserve">ромышленного производства </w:t>
      </w:r>
      <w:r w:rsidR="00036C69" w:rsidRPr="00317434">
        <w:rPr>
          <w:sz w:val="28"/>
          <w:szCs w:val="28"/>
        </w:rPr>
        <w:t xml:space="preserve">увеличился на </w:t>
      </w:r>
      <w:r w:rsidR="00A366D5" w:rsidRPr="00317434">
        <w:rPr>
          <w:sz w:val="28"/>
          <w:szCs w:val="28"/>
        </w:rPr>
        <w:t>4</w:t>
      </w:r>
      <w:r w:rsidR="00036C69" w:rsidRPr="00317434">
        <w:rPr>
          <w:sz w:val="28"/>
          <w:szCs w:val="28"/>
        </w:rPr>
        <w:t>,</w:t>
      </w:r>
      <w:r w:rsidR="00A366D5" w:rsidRPr="00317434">
        <w:rPr>
          <w:sz w:val="28"/>
          <w:szCs w:val="28"/>
        </w:rPr>
        <w:t>2</w:t>
      </w:r>
      <w:r w:rsidR="00036C69" w:rsidRPr="00317434">
        <w:rPr>
          <w:sz w:val="28"/>
          <w:szCs w:val="28"/>
        </w:rPr>
        <w:t>%</w:t>
      </w:r>
      <w:r w:rsidRPr="00317434">
        <w:rPr>
          <w:sz w:val="28"/>
          <w:szCs w:val="28"/>
        </w:rPr>
        <w:t>;</w:t>
      </w:r>
    </w:p>
    <w:p w:rsidR="00CB56AF" w:rsidRPr="00317434" w:rsidRDefault="00CB56AF" w:rsidP="00D6065F">
      <w:pPr>
        <w:pStyle w:val="a8"/>
        <w:ind w:firstLine="709"/>
        <w:rPr>
          <w:sz w:val="28"/>
          <w:szCs w:val="28"/>
        </w:rPr>
      </w:pPr>
      <w:r w:rsidRPr="00317434">
        <w:rPr>
          <w:sz w:val="28"/>
          <w:szCs w:val="28"/>
        </w:rPr>
        <w:t>- инвестиции в основной капитал (без субъектов малого предпринимательства и объемов, не наблюдаемых прямыми статистическими методами) у</w:t>
      </w:r>
      <w:r w:rsidR="009E7C3B" w:rsidRPr="00317434">
        <w:rPr>
          <w:sz w:val="28"/>
          <w:szCs w:val="28"/>
        </w:rPr>
        <w:t>меньшились</w:t>
      </w:r>
      <w:r w:rsidRPr="00317434">
        <w:rPr>
          <w:sz w:val="28"/>
          <w:szCs w:val="28"/>
        </w:rPr>
        <w:t xml:space="preserve"> в сопоставимых ценах на </w:t>
      </w:r>
      <w:r w:rsidR="005D38B2" w:rsidRPr="00317434">
        <w:rPr>
          <w:sz w:val="28"/>
          <w:szCs w:val="28"/>
        </w:rPr>
        <w:t>3</w:t>
      </w:r>
      <w:r w:rsidRPr="00317434">
        <w:rPr>
          <w:sz w:val="28"/>
          <w:szCs w:val="28"/>
        </w:rPr>
        <w:t>,</w:t>
      </w:r>
      <w:r w:rsidR="00A366D5" w:rsidRPr="00317434">
        <w:rPr>
          <w:sz w:val="28"/>
          <w:szCs w:val="28"/>
        </w:rPr>
        <w:t>5</w:t>
      </w:r>
      <w:r w:rsidRPr="00317434">
        <w:rPr>
          <w:sz w:val="28"/>
          <w:szCs w:val="28"/>
        </w:rPr>
        <w:t>%;</w:t>
      </w:r>
    </w:p>
    <w:p w:rsidR="00CB56AF" w:rsidRPr="00317434" w:rsidRDefault="009264F9" w:rsidP="00D6065F">
      <w:pPr>
        <w:pStyle w:val="a8"/>
        <w:ind w:firstLine="709"/>
        <w:rPr>
          <w:sz w:val="28"/>
          <w:szCs w:val="28"/>
        </w:rPr>
      </w:pPr>
      <w:r w:rsidRPr="00317434">
        <w:rPr>
          <w:sz w:val="28"/>
          <w:szCs w:val="28"/>
        </w:rPr>
        <w:t>- </w:t>
      </w:r>
      <w:r w:rsidR="00CB56AF" w:rsidRPr="00317434">
        <w:rPr>
          <w:sz w:val="28"/>
          <w:szCs w:val="28"/>
        </w:rPr>
        <w:t xml:space="preserve">объем работ, выполненных по виду экономической деятельности «Строительство» </w:t>
      </w:r>
      <w:r w:rsidRPr="00317434">
        <w:rPr>
          <w:sz w:val="28"/>
          <w:szCs w:val="28"/>
        </w:rPr>
        <w:t>(без субъектов малого предпринимательства и объемов, не наблюдаемых прямыми статистическими методами)</w:t>
      </w:r>
      <w:r w:rsidR="00897769" w:rsidRPr="00317434">
        <w:rPr>
          <w:sz w:val="28"/>
          <w:szCs w:val="28"/>
        </w:rPr>
        <w:t>,</w:t>
      </w:r>
      <w:r w:rsidR="00CB56AF" w:rsidRPr="00317434">
        <w:rPr>
          <w:sz w:val="28"/>
          <w:szCs w:val="28"/>
        </w:rPr>
        <w:t xml:space="preserve"> </w:t>
      </w:r>
      <w:r w:rsidR="00A366D5" w:rsidRPr="00317434">
        <w:rPr>
          <w:sz w:val="28"/>
          <w:szCs w:val="28"/>
        </w:rPr>
        <w:t>уменьшился</w:t>
      </w:r>
      <w:r w:rsidR="00CB56AF" w:rsidRPr="00317434">
        <w:rPr>
          <w:sz w:val="28"/>
          <w:szCs w:val="28"/>
        </w:rPr>
        <w:t xml:space="preserve"> </w:t>
      </w:r>
      <w:r w:rsidRPr="00317434">
        <w:rPr>
          <w:sz w:val="28"/>
          <w:szCs w:val="28"/>
        </w:rPr>
        <w:t>в</w:t>
      </w:r>
      <w:r w:rsidR="004E704A" w:rsidRPr="00317434">
        <w:rPr>
          <w:sz w:val="28"/>
          <w:szCs w:val="28"/>
        </w:rPr>
        <w:t xml:space="preserve"> </w:t>
      </w:r>
      <w:r w:rsidRPr="00317434">
        <w:rPr>
          <w:sz w:val="28"/>
          <w:szCs w:val="28"/>
        </w:rPr>
        <w:t xml:space="preserve">сопоставимых ценах </w:t>
      </w:r>
      <w:r w:rsidR="00CB56AF" w:rsidRPr="00317434">
        <w:rPr>
          <w:sz w:val="28"/>
          <w:szCs w:val="28"/>
        </w:rPr>
        <w:t xml:space="preserve">на </w:t>
      </w:r>
      <w:r w:rsidR="00A366D5" w:rsidRPr="00317434">
        <w:rPr>
          <w:sz w:val="28"/>
          <w:szCs w:val="28"/>
        </w:rPr>
        <w:t>26</w:t>
      </w:r>
      <w:r w:rsidR="005D38B2" w:rsidRPr="00317434">
        <w:rPr>
          <w:sz w:val="28"/>
          <w:szCs w:val="28"/>
        </w:rPr>
        <w:t>,</w:t>
      </w:r>
      <w:r w:rsidR="00A366D5" w:rsidRPr="00317434">
        <w:rPr>
          <w:sz w:val="28"/>
          <w:szCs w:val="28"/>
        </w:rPr>
        <w:t>2</w:t>
      </w:r>
      <w:r w:rsidR="00CB56AF" w:rsidRPr="00317434">
        <w:rPr>
          <w:sz w:val="28"/>
          <w:szCs w:val="28"/>
        </w:rPr>
        <w:t>%;</w:t>
      </w:r>
    </w:p>
    <w:p w:rsidR="00CB56AF" w:rsidRPr="00317434" w:rsidRDefault="009264F9" w:rsidP="00D6065F">
      <w:pPr>
        <w:pStyle w:val="a8"/>
        <w:ind w:firstLine="709"/>
        <w:rPr>
          <w:sz w:val="28"/>
          <w:szCs w:val="28"/>
        </w:rPr>
      </w:pPr>
      <w:r w:rsidRPr="00317434">
        <w:rPr>
          <w:sz w:val="28"/>
          <w:szCs w:val="28"/>
        </w:rPr>
        <w:t>- </w:t>
      </w:r>
      <w:r w:rsidR="00CB56AF" w:rsidRPr="00317434">
        <w:rPr>
          <w:sz w:val="28"/>
          <w:szCs w:val="28"/>
        </w:rPr>
        <w:t xml:space="preserve">ввод в действие жилых домов </w:t>
      </w:r>
      <w:r w:rsidR="00A366D5" w:rsidRPr="00317434">
        <w:rPr>
          <w:sz w:val="28"/>
          <w:szCs w:val="28"/>
        </w:rPr>
        <w:t>увеличился</w:t>
      </w:r>
      <w:r w:rsidR="00897769" w:rsidRPr="00317434">
        <w:rPr>
          <w:sz w:val="28"/>
          <w:szCs w:val="28"/>
        </w:rPr>
        <w:t xml:space="preserve"> </w:t>
      </w:r>
      <w:r w:rsidR="00CB56AF" w:rsidRPr="00317434">
        <w:rPr>
          <w:sz w:val="28"/>
          <w:szCs w:val="28"/>
        </w:rPr>
        <w:t xml:space="preserve">на </w:t>
      </w:r>
      <w:r w:rsidR="00A366D5" w:rsidRPr="00317434">
        <w:rPr>
          <w:sz w:val="28"/>
          <w:szCs w:val="28"/>
        </w:rPr>
        <w:t>4</w:t>
      </w:r>
      <w:r w:rsidR="005D38B2" w:rsidRPr="00317434">
        <w:rPr>
          <w:sz w:val="28"/>
          <w:szCs w:val="28"/>
        </w:rPr>
        <w:t>,</w:t>
      </w:r>
      <w:r w:rsidR="00A366D5" w:rsidRPr="00317434">
        <w:rPr>
          <w:sz w:val="28"/>
          <w:szCs w:val="28"/>
        </w:rPr>
        <w:t>0</w:t>
      </w:r>
      <w:r w:rsidR="00CB56AF" w:rsidRPr="00317434">
        <w:rPr>
          <w:sz w:val="28"/>
          <w:szCs w:val="28"/>
        </w:rPr>
        <w:t>%;</w:t>
      </w:r>
    </w:p>
    <w:p w:rsidR="00CB56AF" w:rsidRPr="00317434" w:rsidRDefault="009264F9" w:rsidP="00D6065F">
      <w:pPr>
        <w:pStyle w:val="a8"/>
        <w:ind w:firstLine="709"/>
        <w:rPr>
          <w:sz w:val="28"/>
          <w:szCs w:val="28"/>
        </w:rPr>
      </w:pPr>
      <w:r w:rsidRPr="00317434">
        <w:rPr>
          <w:sz w:val="28"/>
          <w:szCs w:val="28"/>
        </w:rPr>
        <w:t>- </w:t>
      </w:r>
      <w:r w:rsidR="00CB56AF" w:rsidRPr="00317434">
        <w:rPr>
          <w:sz w:val="28"/>
          <w:szCs w:val="28"/>
        </w:rPr>
        <w:t xml:space="preserve">оборот розничной торговли без учета </w:t>
      </w:r>
      <w:r w:rsidR="004E704A" w:rsidRPr="00317434">
        <w:rPr>
          <w:sz w:val="28"/>
          <w:szCs w:val="28"/>
        </w:rPr>
        <w:t xml:space="preserve">объемов скрытой деятельности по </w:t>
      </w:r>
      <w:r w:rsidR="00CB56AF" w:rsidRPr="00317434">
        <w:rPr>
          <w:sz w:val="28"/>
          <w:szCs w:val="28"/>
        </w:rPr>
        <w:t xml:space="preserve">организациям </w:t>
      </w:r>
      <w:r w:rsidR="00EB73CE" w:rsidRPr="00317434">
        <w:rPr>
          <w:sz w:val="28"/>
          <w:szCs w:val="28"/>
        </w:rPr>
        <w:t>(без субъектов малого предпринимательства), средняя численность работников которых превышала 15 чел</w:t>
      </w:r>
      <w:r w:rsidR="0009120C" w:rsidRPr="00317434">
        <w:rPr>
          <w:sz w:val="28"/>
          <w:szCs w:val="28"/>
        </w:rPr>
        <w:t>.</w:t>
      </w:r>
      <w:r w:rsidR="00EB73CE" w:rsidRPr="00317434">
        <w:rPr>
          <w:sz w:val="28"/>
          <w:szCs w:val="28"/>
        </w:rPr>
        <w:t xml:space="preserve">, </w:t>
      </w:r>
      <w:r w:rsidR="00DE1A2C" w:rsidRPr="00317434">
        <w:rPr>
          <w:sz w:val="28"/>
          <w:szCs w:val="28"/>
        </w:rPr>
        <w:t>увеличился</w:t>
      </w:r>
      <w:r w:rsidR="004E704A" w:rsidRPr="00317434">
        <w:rPr>
          <w:sz w:val="28"/>
          <w:szCs w:val="28"/>
        </w:rPr>
        <w:t xml:space="preserve"> в сопоставимых ценах на </w:t>
      </w:r>
      <w:r w:rsidR="00DE1A2C" w:rsidRPr="00317434">
        <w:rPr>
          <w:sz w:val="28"/>
          <w:szCs w:val="28"/>
        </w:rPr>
        <w:t>15,</w:t>
      </w:r>
      <w:r w:rsidR="00C01D25" w:rsidRPr="00317434">
        <w:rPr>
          <w:sz w:val="28"/>
          <w:szCs w:val="28"/>
        </w:rPr>
        <w:t>6</w:t>
      </w:r>
      <w:r w:rsidR="00CB56AF" w:rsidRPr="00317434">
        <w:rPr>
          <w:sz w:val="28"/>
          <w:szCs w:val="28"/>
        </w:rPr>
        <w:t>%;</w:t>
      </w:r>
    </w:p>
    <w:p w:rsidR="00CB56AF" w:rsidRPr="00317434" w:rsidRDefault="009264F9" w:rsidP="00D6065F">
      <w:pPr>
        <w:pStyle w:val="a8"/>
        <w:ind w:firstLine="709"/>
        <w:rPr>
          <w:sz w:val="28"/>
          <w:szCs w:val="28"/>
        </w:rPr>
      </w:pPr>
      <w:r w:rsidRPr="00317434">
        <w:rPr>
          <w:sz w:val="28"/>
          <w:szCs w:val="28"/>
        </w:rPr>
        <w:t>- </w:t>
      </w:r>
      <w:r w:rsidR="00CB56AF" w:rsidRPr="00317434">
        <w:rPr>
          <w:sz w:val="28"/>
          <w:szCs w:val="28"/>
        </w:rPr>
        <w:t xml:space="preserve">объем платных услуг, оказанных населению, без учета объемов скрытой деятельности по крупным и средним организациям </w:t>
      </w:r>
      <w:r w:rsidR="00DE1A2C" w:rsidRPr="00317434">
        <w:rPr>
          <w:sz w:val="28"/>
          <w:szCs w:val="28"/>
        </w:rPr>
        <w:t>уменьшился</w:t>
      </w:r>
      <w:r w:rsidR="00743053" w:rsidRPr="00317434">
        <w:rPr>
          <w:sz w:val="28"/>
          <w:szCs w:val="28"/>
        </w:rPr>
        <w:t xml:space="preserve"> </w:t>
      </w:r>
      <w:r w:rsidR="00CB56AF" w:rsidRPr="00317434">
        <w:rPr>
          <w:sz w:val="28"/>
          <w:szCs w:val="28"/>
        </w:rPr>
        <w:t>в</w:t>
      </w:r>
      <w:r w:rsidRPr="00317434">
        <w:rPr>
          <w:sz w:val="28"/>
          <w:szCs w:val="28"/>
        </w:rPr>
        <w:t xml:space="preserve"> </w:t>
      </w:r>
      <w:r w:rsidR="00CB56AF" w:rsidRPr="00317434">
        <w:rPr>
          <w:sz w:val="28"/>
          <w:szCs w:val="28"/>
        </w:rPr>
        <w:t xml:space="preserve">сопоставимых ценах на </w:t>
      </w:r>
      <w:r w:rsidR="00DE1A2C" w:rsidRPr="00317434">
        <w:rPr>
          <w:sz w:val="28"/>
          <w:szCs w:val="28"/>
        </w:rPr>
        <w:t>0</w:t>
      </w:r>
      <w:r w:rsidR="00CB56AF" w:rsidRPr="00317434">
        <w:rPr>
          <w:sz w:val="28"/>
          <w:szCs w:val="28"/>
        </w:rPr>
        <w:t>,</w:t>
      </w:r>
      <w:r w:rsidR="00AF1D5A" w:rsidRPr="00317434">
        <w:rPr>
          <w:sz w:val="28"/>
          <w:szCs w:val="28"/>
        </w:rPr>
        <w:t>8</w:t>
      </w:r>
      <w:r w:rsidRPr="00317434">
        <w:rPr>
          <w:sz w:val="28"/>
          <w:szCs w:val="28"/>
        </w:rPr>
        <w:t>%</w:t>
      </w:r>
      <w:r w:rsidR="00CB56AF" w:rsidRPr="00317434">
        <w:rPr>
          <w:sz w:val="28"/>
          <w:szCs w:val="28"/>
        </w:rPr>
        <w:t>;</w:t>
      </w:r>
    </w:p>
    <w:p w:rsidR="00CB56AF" w:rsidRPr="00317434" w:rsidRDefault="00C16BF2" w:rsidP="00D6065F">
      <w:pPr>
        <w:pStyle w:val="a8"/>
        <w:ind w:firstLine="709"/>
        <w:rPr>
          <w:sz w:val="28"/>
          <w:szCs w:val="28"/>
        </w:rPr>
      </w:pPr>
      <w:r w:rsidRPr="00317434">
        <w:rPr>
          <w:sz w:val="28"/>
          <w:szCs w:val="28"/>
        </w:rPr>
        <w:t>- </w:t>
      </w:r>
      <w:r w:rsidR="00CB56AF" w:rsidRPr="00317434">
        <w:rPr>
          <w:sz w:val="28"/>
          <w:szCs w:val="28"/>
        </w:rPr>
        <w:t xml:space="preserve">среднемесячная номинальная начисленная заработная плата работников крупных и средних организаций выросла на </w:t>
      </w:r>
      <w:r w:rsidR="000A6C0F" w:rsidRPr="00317434">
        <w:rPr>
          <w:sz w:val="28"/>
          <w:szCs w:val="28"/>
        </w:rPr>
        <w:t>1</w:t>
      </w:r>
      <w:r w:rsidR="00DE1A2C" w:rsidRPr="00317434">
        <w:rPr>
          <w:sz w:val="28"/>
          <w:szCs w:val="28"/>
        </w:rPr>
        <w:t>7</w:t>
      </w:r>
      <w:r w:rsidR="00CB56AF" w:rsidRPr="00317434">
        <w:rPr>
          <w:sz w:val="28"/>
          <w:szCs w:val="28"/>
        </w:rPr>
        <w:t>,</w:t>
      </w:r>
      <w:r w:rsidR="00DE1A2C" w:rsidRPr="00317434">
        <w:rPr>
          <w:sz w:val="28"/>
          <w:szCs w:val="28"/>
        </w:rPr>
        <w:t>6</w:t>
      </w:r>
      <w:r w:rsidR="00CB56AF" w:rsidRPr="00317434">
        <w:rPr>
          <w:sz w:val="28"/>
          <w:szCs w:val="28"/>
        </w:rPr>
        <w:t xml:space="preserve">% </w:t>
      </w:r>
      <w:r w:rsidR="00890DA4" w:rsidRPr="00317434">
        <w:rPr>
          <w:sz w:val="28"/>
          <w:szCs w:val="28"/>
        </w:rPr>
        <w:t>(</w:t>
      </w:r>
      <w:r w:rsidR="00CB56AF" w:rsidRPr="00317434">
        <w:rPr>
          <w:sz w:val="28"/>
          <w:szCs w:val="28"/>
        </w:rPr>
        <w:t xml:space="preserve">по </w:t>
      </w:r>
      <w:r w:rsidR="009264F9" w:rsidRPr="00317434">
        <w:rPr>
          <w:sz w:val="28"/>
          <w:szCs w:val="28"/>
        </w:rPr>
        <w:t>сопоставимому кругу организаций</w:t>
      </w:r>
      <w:r w:rsidR="00890DA4" w:rsidRPr="00317434">
        <w:rPr>
          <w:sz w:val="28"/>
          <w:szCs w:val="28"/>
        </w:rPr>
        <w:t>)</w:t>
      </w:r>
      <w:r w:rsidRPr="00317434">
        <w:rPr>
          <w:sz w:val="28"/>
          <w:szCs w:val="28"/>
        </w:rPr>
        <w:t>;</w:t>
      </w:r>
    </w:p>
    <w:p w:rsidR="00C16BF2" w:rsidRPr="00317434" w:rsidRDefault="00C16BF2" w:rsidP="00D6065F">
      <w:pPr>
        <w:pStyle w:val="a8"/>
        <w:ind w:firstLine="709"/>
        <w:rPr>
          <w:sz w:val="28"/>
          <w:szCs w:val="28"/>
        </w:rPr>
      </w:pPr>
      <w:r w:rsidRPr="00317434">
        <w:rPr>
          <w:sz w:val="28"/>
          <w:szCs w:val="28"/>
        </w:rPr>
        <w:t xml:space="preserve">- число зарегистрированных безработных </w:t>
      </w:r>
      <w:r w:rsidR="00794B50" w:rsidRPr="00317434">
        <w:rPr>
          <w:sz w:val="28"/>
          <w:szCs w:val="28"/>
        </w:rPr>
        <w:t>сократилось</w:t>
      </w:r>
      <w:r w:rsidRPr="00317434">
        <w:rPr>
          <w:sz w:val="28"/>
          <w:szCs w:val="28"/>
        </w:rPr>
        <w:t xml:space="preserve"> </w:t>
      </w:r>
      <w:r w:rsidR="005D38B2" w:rsidRPr="00317434">
        <w:rPr>
          <w:sz w:val="28"/>
          <w:szCs w:val="28"/>
        </w:rPr>
        <w:t xml:space="preserve">на </w:t>
      </w:r>
      <w:r w:rsidR="00DE1A2C" w:rsidRPr="00317434">
        <w:rPr>
          <w:sz w:val="28"/>
          <w:szCs w:val="28"/>
        </w:rPr>
        <w:t>24,5</w:t>
      </w:r>
      <w:r w:rsidR="005D38B2" w:rsidRPr="00317434">
        <w:rPr>
          <w:sz w:val="28"/>
          <w:szCs w:val="28"/>
        </w:rPr>
        <w:t>%</w:t>
      </w:r>
      <w:r w:rsidRPr="00317434">
        <w:rPr>
          <w:sz w:val="28"/>
          <w:szCs w:val="28"/>
        </w:rPr>
        <w:t>.</w:t>
      </w:r>
    </w:p>
    <w:p w:rsidR="00FB4A26" w:rsidRPr="00317434" w:rsidRDefault="00FB4A26" w:rsidP="00D6065F">
      <w:pPr>
        <w:ind w:firstLine="709"/>
        <w:jc w:val="both"/>
        <w:rPr>
          <w:iCs/>
          <w:sz w:val="28"/>
          <w:szCs w:val="28"/>
        </w:rPr>
      </w:pPr>
      <w:r w:rsidRPr="00317434">
        <w:rPr>
          <w:sz w:val="28"/>
          <w:szCs w:val="28"/>
        </w:rPr>
        <w:t>По городу Омску к</w:t>
      </w:r>
      <w:r w:rsidR="00E653AA" w:rsidRPr="00317434">
        <w:rPr>
          <w:sz w:val="28"/>
          <w:szCs w:val="28"/>
        </w:rPr>
        <w:t xml:space="preserve">оличество организаций, учтенных в составе </w:t>
      </w:r>
      <w:r w:rsidRPr="00317434">
        <w:rPr>
          <w:sz w:val="28"/>
          <w:szCs w:val="28"/>
        </w:rPr>
        <w:t>Статистического регистра Росстата</w:t>
      </w:r>
      <w:r w:rsidR="00E653AA" w:rsidRPr="00317434">
        <w:rPr>
          <w:sz w:val="28"/>
          <w:szCs w:val="28"/>
        </w:rPr>
        <w:t xml:space="preserve">, </w:t>
      </w:r>
      <w:r w:rsidR="005B196B" w:rsidRPr="00317434">
        <w:rPr>
          <w:iCs/>
          <w:sz w:val="28"/>
          <w:szCs w:val="28"/>
        </w:rPr>
        <w:t>уменьшилось</w:t>
      </w:r>
      <w:r w:rsidR="005D38B2" w:rsidRPr="00317434">
        <w:rPr>
          <w:iCs/>
          <w:sz w:val="28"/>
          <w:szCs w:val="28"/>
        </w:rPr>
        <w:t xml:space="preserve"> за </w:t>
      </w:r>
      <w:r w:rsidRPr="00317434">
        <w:rPr>
          <w:iCs/>
          <w:sz w:val="28"/>
          <w:szCs w:val="28"/>
        </w:rPr>
        <w:t>20</w:t>
      </w:r>
      <w:r w:rsidR="005D38B2" w:rsidRPr="00317434">
        <w:rPr>
          <w:iCs/>
          <w:sz w:val="28"/>
          <w:szCs w:val="28"/>
        </w:rPr>
        <w:t>2</w:t>
      </w:r>
      <w:r w:rsidR="005B196B" w:rsidRPr="00317434">
        <w:rPr>
          <w:iCs/>
          <w:sz w:val="28"/>
          <w:szCs w:val="28"/>
        </w:rPr>
        <w:t>3</w:t>
      </w:r>
      <w:r w:rsidR="00794B50" w:rsidRPr="00317434">
        <w:rPr>
          <w:iCs/>
          <w:sz w:val="28"/>
          <w:szCs w:val="28"/>
        </w:rPr>
        <w:t xml:space="preserve"> </w:t>
      </w:r>
      <w:r w:rsidRPr="00317434">
        <w:rPr>
          <w:iCs/>
          <w:sz w:val="28"/>
          <w:szCs w:val="28"/>
        </w:rPr>
        <w:t xml:space="preserve">год </w:t>
      </w:r>
      <w:r w:rsidR="00E653AA" w:rsidRPr="00317434">
        <w:rPr>
          <w:iCs/>
          <w:sz w:val="28"/>
          <w:szCs w:val="28"/>
        </w:rPr>
        <w:t xml:space="preserve">на </w:t>
      </w:r>
      <w:r w:rsidR="005B196B" w:rsidRPr="00317434">
        <w:rPr>
          <w:iCs/>
          <w:sz w:val="28"/>
          <w:szCs w:val="28"/>
        </w:rPr>
        <w:t>5</w:t>
      </w:r>
      <w:r w:rsidR="00794B50" w:rsidRPr="00317434">
        <w:rPr>
          <w:iCs/>
          <w:sz w:val="28"/>
          <w:szCs w:val="28"/>
        </w:rPr>
        <w:t>,</w:t>
      </w:r>
      <w:r w:rsidR="005D38B2" w:rsidRPr="00317434">
        <w:rPr>
          <w:iCs/>
          <w:sz w:val="28"/>
          <w:szCs w:val="28"/>
        </w:rPr>
        <w:t>0</w:t>
      </w:r>
      <w:r w:rsidR="00794B50" w:rsidRPr="00317434">
        <w:rPr>
          <w:iCs/>
          <w:sz w:val="28"/>
          <w:szCs w:val="28"/>
        </w:rPr>
        <w:t>%</w:t>
      </w:r>
      <w:r w:rsidR="00E653AA" w:rsidRPr="00317434">
        <w:rPr>
          <w:iCs/>
          <w:sz w:val="28"/>
          <w:szCs w:val="28"/>
        </w:rPr>
        <w:t xml:space="preserve"> и составило</w:t>
      </w:r>
      <w:r w:rsidRPr="00317434">
        <w:rPr>
          <w:iCs/>
          <w:sz w:val="28"/>
          <w:szCs w:val="28"/>
        </w:rPr>
        <w:t xml:space="preserve"> на конец года</w:t>
      </w:r>
      <w:r w:rsidR="00E653AA" w:rsidRPr="00317434">
        <w:rPr>
          <w:iCs/>
          <w:sz w:val="28"/>
          <w:szCs w:val="28"/>
        </w:rPr>
        <w:t xml:space="preserve"> </w:t>
      </w:r>
      <w:r w:rsidR="00794B50" w:rsidRPr="00317434">
        <w:rPr>
          <w:iCs/>
          <w:sz w:val="28"/>
          <w:szCs w:val="28"/>
        </w:rPr>
        <w:t>2</w:t>
      </w:r>
      <w:r w:rsidR="005B196B" w:rsidRPr="00317434">
        <w:rPr>
          <w:iCs/>
          <w:sz w:val="28"/>
          <w:szCs w:val="28"/>
        </w:rPr>
        <w:t>8</w:t>
      </w:r>
      <w:r w:rsidR="00794B50" w:rsidRPr="00317434">
        <w:rPr>
          <w:iCs/>
          <w:sz w:val="28"/>
          <w:szCs w:val="28"/>
        </w:rPr>
        <w:t> </w:t>
      </w:r>
      <w:r w:rsidR="005B196B" w:rsidRPr="00317434">
        <w:rPr>
          <w:iCs/>
          <w:sz w:val="28"/>
          <w:szCs w:val="28"/>
        </w:rPr>
        <w:t>306</w:t>
      </w:r>
      <w:r w:rsidR="00794B50" w:rsidRPr="00317434">
        <w:rPr>
          <w:iCs/>
          <w:sz w:val="28"/>
          <w:szCs w:val="28"/>
        </w:rPr>
        <w:t> </w:t>
      </w:r>
      <w:r w:rsidR="00E653AA" w:rsidRPr="00317434">
        <w:rPr>
          <w:iCs/>
          <w:sz w:val="28"/>
          <w:szCs w:val="28"/>
        </w:rPr>
        <w:t>ед.</w:t>
      </w:r>
      <w:r w:rsidR="00B2318A" w:rsidRPr="00317434">
        <w:rPr>
          <w:iCs/>
          <w:sz w:val="28"/>
          <w:szCs w:val="28"/>
        </w:rPr>
        <w:t xml:space="preserve"> </w:t>
      </w:r>
      <w:r w:rsidR="009E4032" w:rsidRPr="00317434">
        <w:rPr>
          <w:iCs/>
          <w:sz w:val="28"/>
          <w:szCs w:val="28"/>
        </w:rPr>
        <w:t>К</w:t>
      </w:r>
      <w:r w:rsidRPr="00317434">
        <w:rPr>
          <w:iCs/>
          <w:sz w:val="28"/>
          <w:szCs w:val="28"/>
        </w:rPr>
        <w:t>оличество</w:t>
      </w:r>
      <w:r w:rsidR="00FC24D8" w:rsidRPr="00317434">
        <w:rPr>
          <w:sz w:val="28"/>
          <w:szCs w:val="28"/>
        </w:rPr>
        <w:t xml:space="preserve"> </w:t>
      </w:r>
      <w:r w:rsidRPr="00317434">
        <w:rPr>
          <w:iCs/>
          <w:sz w:val="28"/>
          <w:szCs w:val="28"/>
        </w:rPr>
        <w:t>индивидуальных предпринимателей</w:t>
      </w:r>
      <w:r w:rsidR="00677EC9" w:rsidRPr="00317434">
        <w:rPr>
          <w:iCs/>
          <w:sz w:val="28"/>
          <w:szCs w:val="28"/>
        </w:rPr>
        <w:t>,</w:t>
      </w:r>
      <w:r w:rsidR="00677EC9" w:rsidRPr="00317434">
        <w:rPr>
          <w:sz w:val="28"/>
          <w:szCs w:val="28"/>
        </w:rPr>
        <w:t xml:space="preserve"> учтенных в составе Статистического регистра Росстата,</w:t>
      </w:r>
      <w:r w:rsidRPr="00317434">
        <w:rPr>
          <w:iCs/>
          <w:sz w:val="28"/>
          <w:szCs w:val="28"/>
        </w:rPr>
        <w:t xml:space="preserve"> </w:t>
      </w:r>
      <w:r w:rsidR="00FC24D8" w:rsidRPr="00317434">
        <w:rPr>
          <w:iCs/>
          <w:sz w:val="28"/>
          <w:szCs w:val="28"/>
        </w:rPr>
        <w:t xml:space="preserve">за год </w:t>
      </w:r>
      <w:r w:rsidR="00794B50" w:rsidRPr="00317434">
        <w:rPr>
          <w:iCs/>
          <w:sz w:val="28"/>
          <w:szCs w:val="28"/>
        </w:rPr>
        <w:t>увеличилось</w:t>
      </w:r>
      <w:r w:rsidR="00FC24D8" w:rsidRPr="00317434">
        <w:rPr>
          <w:iCs/>
          <w:sz w:val="28"/>
          <w:szCs w:val="28"/>
        </w:rPr>
        <w:t xml:space="preserve"> на </w:t>
      </w:r>
      <w:r w:rsidR="005B196B" w:rsidRPr="00317434">
        <w:rPr>
          <w:iCs/>
          <w:sz w:val="28"/>
          <w:szCs w:val="28"/>
        </w:rPr>
        <w:t>7</w:t>
      </w:r>
      <w:r w:rsidR="00FC24D8" w:rsidRPr="00317434">
        <w:rPr>
          <w:iCs/>
          <w:sz w:val="28"/>
          <w:szCs w:val="28"/>
        </w:rPr>
        <w:t>,</w:t>
      </w:r>
      <w:r w:rsidR="005B196B" w:rsidRPr="00317434">
        <w:rPr>
          <w:iCs/>
          <w:sz w:val="28"/>
          <w:szCs w:val="28"/>
        </w:rPr>
        <w:t>5</w:t>
      </w:r>
      <w:r w:rsidR="00FC24D8" w:rsidRPr="00317434">
        <w:rPr>
          <w:iCs/>
          <w:sz w:val="28"/>
          <w:szCs w:val="28"/>
        </w:rPr>
        <w:t xml:space="preserve">% и составило </w:t>
      </w:r>
      <w:r w:rsidR="00794B50" w:rsidRPr="00317434">
        <w:rPr>
          <w:iCs/>
          <w:sz w:val="28"/>
          <w:szCs w:val="28"/>
        </w:rPr>
        <w:t>2</w:t>
      </w:r>
      <w:r w:rsidR="005B196B" w:rsidRPr="00317434">
        <w:rPr>
          <w:iCs/>
          <w:sz w:val="28"/>
          <w:szCs w:val="28"/>
        </w:rPr>
        <w:t>9</w:t>
      </w:r>
      <w:r w:rsidR="00794B50" w:rsidRPr="00317434">
        <w:rPr>
          <w:iCs/>
          <w:sz w:val="28"/>
          <w:szCs w:val="28"/>
        </w:rPr>
        <w:t> </w:t>
      </w:r>
      <w:r w:rsidR="005D38B2" w:rsidRPr="00317434">
        <w:rPr>
          <w:iCs/>
          <w:sz w:val="28"/>
          <w:szCs w:val="28"/>
        </w:rPr>
        <w:t>9</w:t>
      </w:r>
      <w:r w:rsidR="005B196B" w:rsidRPr="00317434">
        <w:rPr>
          <w:iCs/>
          <w:sz w:val="28"/>
          <w:szCs w:val="28"/>
        </w:rPr>
        <w:t>92</w:t>
      </w:r>
      <w:r w:rsidR="00FC24D8" w:rsidRPr="00317434">
        <w:rPr>
          <w:iCs/>
          <w:sz w:val="28"/>
          <w:szCs w:val="28"/>
        </w:rPr>
        <w:t> ед.</w:t>
      </w:r>
    </w:p>
    <w:p w:rsidR="00E653AA" w:rsidRPr="00317434" w:rsidRDefault="007F5F9D" w:rsidP="00D6065F">
      <w:pPr>
        <w:ind w:firstLine="709"/>
        <w:jc w:val="both"/>
        <w:rPr>
          <w:iCs/>
          <w:sz w:val="28"/>
          <w:szCs w:val="28"/>
        </w:rPr>
      </w:pPr>
      <w:r w:rsidRPr="00317434">
        <w:rPr>
          <w:iCs/>
          <w:sz w:val="28"/>
          <w:szCs w:val="28"/>
        </w:rPr>
        <w:t>По итогам финансово-хозяйственной деятельности крупных и средних организаций города Омска (численность работников которых превышала 15 чел</w:t>
      </w:r>
      <w:r w:rsidR="00B76593" w:rsidRPr="00317434">
        <w:rPr>
          <w:iCs/>
          <w:sz w:val="28"/>
          <w:szCs w:val="28"/>
        </w:rPr>
        <w:t>.</w:t>
      </w:r>
      <w:r w:rsidRPr="00317434">
        <w:rPr>
          <w:iCs/>
          <w:sz w:val="28"/>
          <w:szCs w:val="28"/>
        </w:rPr>
        <w:t>) за 20</w:t>
      </w:r>
      <w:r w:rsidR="00D42ED8" w:rsidRPr="00317434">
        <w:rPr>
          <w:iCs/>
          <w:sz w:val="28"/>
          <w:szCs w:val="28"/>
        </w:rPr>
        <w:t>2</w:t>
      </w:r>
      <w:r w:rsidR="005F0BDC" w:rsidRPr="00317434">
        <w:rPr>
          <w:iCs/>
          <w:sz w:val="28"/>
          <w:szCs w:val="28"/>
        </w:rPr>
        <w:t>3</w:t>
      </w:r>
      <w:r w:rsidRPr="00317434">
        <w:rPr>
          <w:iCs/>
          <w:sz w:val="28"/>
          <w:szCs w:val="28"/>
        </w:rPr>
        <w:t xml:space="preserve"> год с</w:t>
      </w:r>
      <w:r w:rsidR="00E653AA" w:rsidRPr="00317434">
        <w:rPr>
          <w:iCs/>
          <w:sz w:val="28"/>
          <w:szCs w:val="28"/>
        </w:rPr>
        <w:t xml:space="preserve">альдированный финансовый результат (прибыль минус убыток) составил </w:t>
      </w:r>
      <w:r w:rsidR="005F0BDC" w:rsidRPr="00317434">
        <w:rPr>
          <w:iCs/>
          <w:sz w:val="28"/>
          <w:szCs w:val="28"/>
        </w:rPr>
        <w:t>81,4</w:t>
      </w:r>
      <w:r w:rsidR="00E653AA" w:rsidRPr="00317434">
        <w:rPr>
          <w:iCs/>
          <w:sz w:val="28"/>
          <w:szCs w:val="28"/>
        </w:rPr>
        <w:t xml:space="preserve"> млрд. руб., что на </w:t>
      </w:r>
      <w:r w:rsidR="005F0BDC" w:rsidRPr="00317434">
        <w:rPr>
          <w:iCs/>
          <w:sz w:val="28"/>
          <w:szCs w:val="28"/>
        </w:rPr>
        <w:t>5</w:t>
      </w:r>
      <w:r w:rsidR="00D42ED8" w:rsidRPr="00317434">
        <w:rPr>
          <w:iCs/>
          <w:sz w:val="28"/>
          <w:szCs w:val="28"/>
        </w:rPr>
        <w:t>3,</w:t>
      </w:r>
      <w:r w:rsidR="005F0BDC" w:rsidRPr="00317434">
        <w:rPr>
          <w:iCs/>
          <w:sz w:val="28"/>
          <w:szCs w:val="28"/>
        </w:rPr>
        <w:t>4</w:t>
      </w:r>
      <w:r w:rsidR="00E653AA" w:rsidRPr="00317434">
        <w:rPr>
          <w:iCs/>
          <w:sz w:val="28"/>
          <w:szCs w:val="28"/>
        </w:rPr>
        <w:t>% превы</w:t>
      </w:r>
      <w:r w:rsidR="00EB5B25" w:rsidRPr="00317434">
        <w:rPr>
          <w:iCs/>
          <w:sz w:val="28"/>
          <w:szCs w:val="28"/>
        </w:rPr>
        <w:t>сило</w:t>
      </w:r>
      <w:r w:rsidR="00E653AA" w:rsidRPr="00317434">
        <w:rPr>
          <w:iCs/>
          <w:sz w:val="28"/>
          <w:szCs w:val="28"/>
        </w:rPr>
        <w:t xml:space="preserve"> результат 20</w:t>
      </w:r>
      <w:r w:rsidR="00D42ED8" w:rsidRPr="00317434">
        <w:rPr>
          <w:iCs/>
          <w:sz w:val="28"/>
          <w:szCs w:val="28"/>
        </w:rPr>
        <w:t>2</w:t>
      </w:r>
      <w:r w:rsidR="005F0BDC" w:rsidRPr="00317434">
        <w:rPr>
          <w:iCs/>
          <w:sz w:val="28"/>
          <w:szCs w:val="28"/>
        </w:rPr>
        <w:t>2</w:t>
      </w:r>
      <w:r w:rsidR="00D42ED8" w:rsidRPr="00317434">
        <w:rPr>
          <w:iCs/>
          <w:sz w:val="28"/>
          <w:szCs w:val="28"/>
        </w:rPr>
        <w:t xml:space="preserve"> </w:t>
      </w:r>
      <w:r w:rsidR="00E653AA" w:rsidRPr="00317434">
        <w:rPr>
          <w:iCs/>
          <w:sz w:val="28"/>
          <w:szCs w:val="28"/>
        </w:rPr>
        <w:t>года</w:t>
      </w:r>
      <w:r w:rsidR="000A16D6" w:rsidRPr="00317434">
        <w:rPr>
          <w:iCs/>
          <w:sz w:val="28"/>
          <w:szCs w:val="28"/>
        </w:rPr>
        <w:t xml:space="preserve"> (по сопоставимому кругу организаций)</w:t>
      </w:r>
      <w:r w:rsidR="00E653AA" w:rsidRPr="00317434">
        <w:rPr>
          <w:iCs/>
          <w:sz w:val="28"/>
          <w:szCs w:val="28"/>
        </w:rPr>
        <w:t>.</w:t>
      </w:r>
    </w:p>
    <w:p w:rsidR="00E653AA" w:rsidRPr="00317434" w:rsidRDefault="00E653AA" w:rsidP="00D6065F">
      <w:pPr>
        <w:ind w:firstLine="709"/>
        <w:jc w:val="both"/>
        <w:rPr>
          <w:sz w:val="28"/>
          <w:szCs w:val="28"/>
        </w:rPr>
      </w:pPr>
      <w:r w:rsidRPr="00317434">
        <w:rPr>
          <w:sz w:val="28"/>
          <w:szCs w:val="28"/>
        </w:rPr>
        <w:t>Доходы бюджета города Омска в 20</w:t>
      </w:r>
      <w:r w:rsidR="00D42ED8" w:rsidRPr="00317434">
        <w:rPr>
          <w:sz w:val="28"/>
          <w:szCs w:val="28"/>
        </w:rPr>
        <w:t>2</w:t>
      </w:r>
      <w:r w:rsidR="005F0BDC" w:rsidRPr="00317434">
        <w:rPr>
          <w:sz w:val="28"/>
          <w:szCs w:val="28"/>
        </w:rPr>
        <w:t>3</w:t>
      </w:r>
      <w:r w:rsidR="00650ACB" w:rsidRPr="00317434">
        <w:rPr>
          <w:sz w:val="28"/>
          <w:szCs w:val="28"/>
        </w:rPr>
        <w:t xml:space="preserve"> году составили </w:t>
      </w:r>
      <w:r w:rsidR="00AE28F9" w:rsidRPr="00317434">
        <w:rPr>
          <w:sz w:val="28"/>
          <w:szCs w:val="28"/>
        </w:rPr>
        <w:t>4</w:t>
      </w:r>
      <w:r w:rsidR="005F0BDC" w:rsidRPr="00317434">
        <w:rPr>
          <w:sz w:val="28"/>
          <w:szCs w:val="28"/>
        </w:rPr>
        <w:t>0</w:t>
      </w:r>
      <w:r w:rsidR="00D42ED8" w:rsidRPr="00317434">
        <w:rPr>
          <w:sz w:val="28"/>
          <w:szCs w:val="28"/>
        </w:rPr>
        <w:t>,</w:t>
      </w:r>
      <w:r w:rsidR="005F0BDC" w:rsidRPr="00317434">
        <w:rPr>
          <w:sz w:val="28"/>
          <w:szCs w:val="28"/>
        </w:rPr>
        <w:t>8</w:t>
      </w:r>
      <w:r w:rsidR="00D42ED8" w:rsidRPr="00317434">
        <w:rPr>
          <w:sz w:val="28"/>
          <w:szCs w:val="28"/>
        </w:rPr>
        <w:t> </w:t>
      </w:r>
      <w:r w:rsidRPr="00317434">
        <w:rPr>
          <w:sz w:val="28"/>
          <w:szCs w:val="28"/>
        </w:rPr>
        <w:t xml:space="preserve">млрд. руб. (на </w:t>
      </w:r>
      <w:r w:rsidR="005F0BDC" w:rsidRPr="00317434">
        <w:rPr>
          <w:sz w:val="28"/>
          <w:szCs w:val="28"/>
        </w:rPr>
        <w:t>1</w:t>
      </w:r>
      <w:r w:rsidR="00AE28F9" w:rsidRPr="00317434">
        <w:rPr>
          <w:sz w:val="28"/>
          <w:szCs w:val="28"/>
        </w:rPr>
        <w:t>9</w:t>
      </w:r>
      <w:r w:rsidR="00D42ED8" w:rsidRPr="00317434">
        <w:rPr>
          <w:sz w:val="28"/>
          <w:szCs w:val="28"/>
        </w:rPr>
        <w:t>,</w:t>
      </w:r>
      <w:r w:rsidR="00AE28F9" w:rsidRPr="00317434">
        <w:rPr>
          <w:sz w:val="28"/>
          <w:szCs w:val="28"/>
        </w:rPr>
        <w:t>9</w:t>
      </w:r>
      <w:r w:rsidRPr="00317434">
        <w:rPr>
          <w:sz w:val="28"/>
          <w:szCs w:val="28"/>
        </w:rPr>
        <w:t xml:space="preserve">% </w:t>
      </w:r>
      <w:r w:rsidR="00D42ED8" w:rsidRPr="00317434">
        <w:rPr>
          <w:sz w:val="28"/>
          <w:szCs w:val="28"/>
        </w:rPr>
        <w:t>больше</w:t>
      </w:r>
      <w:r w:rsidRPr="00317434">
        <w:rPr>
          <w:sz w:val="28"/>
          <w:szCs w:val="28"/>
        </w:rPr>
        <w:t>, чем в 20</w:t>
      </w:r>
      <w:r w:rsidR="00AE28F9" w:rsidRPr="00317434">
        <w:rPr>
          <w:sz w:val="28"/>
          <w:szCs w:val="28"/>
        </w:rPr>
        <w:t>2</w:t>
      </w:r>
      <w:r w:rsidR="005F0BDC" w:rsidRPr="00317434">
        <w:rPr>
          <w:sz w:val="28"/>
          <w:szCs w:val="28"/>
        </w:rPr>
        <w:t>2</w:t>
      </w:r>
      <w:r w:rsidRPr="00317434">
        <w:rPr>
          <w:sz w:val="28"/>
          <w:szCs w:val="28"/>
        </w:rPr>
        <w:t xml:space="preserve"> году),</w:t>
      </w:r>
      <w:r w:rsidR="00F806C5" w:rsidRPr="00317434">
        <w:rPr>
          <w:sz w:val="28"/>
          <w:szCs w:val="28"/>
        </w:rPr>
        <w:t xml:space="preserve"> </w:t>
      </w:r>
      <w:r w:rsidRPr="00317434">
        <w:rPr>
          <w:sz w:val="28"/>
          <w:szCs w:val="28"/>
        </w:rPr>
        <w:t xml:space="preserve">расходы бюджета – </w:t>
      </w:r>
      <w:r w:rsidR="00AE28F9" w:rsidRPr="00317434">
        <w:rPr>
          <w:sz w:val="28"/>
          <w:szCs w:val="28"/>
        </w:rPr>
        <w:t>4</w:t>
      </w:r>
      <w:r w:rsidR="005F0BDC" w:rsidRPr="00317434">
        <w:rPr>
          <w:sz w:val="28"/>
          <w:szCs w:val="28"/>
        </w:rPr>
        <w:t>1</w:t>
      </w:r>
      <w:r w:rsidR="00D42ED8" w:rsidRPr="00317434">
        <w:rPr>
          <w:sz w:val="28"/>
          <w:szCs w:val="28"/>
        </w:rPr>
        <w:t>,</w:t>
      </w:r>
      <w:r w:rsidR="005F0BDC" w:rsidRPr="00317434">
        <w:rPr>
          <w:sz w:val="28"/>
          <w:szCs w:val="28"/>
        </w:rPr>
        <w:t>0</w:t>
      </w:r>
      <w:r w:rsidRPr="00317434">
        <w:rPr>
          <w:sz w:val="28"/>
          <w:szCs w:val="28"/>
        </w:rPr>
        <w:t xml:space="preserve"> млрд. руб. (на </w:t>
      </w:r>
      <w:r w:rsidR="005F0BDC" w:rsidRPr="00317434">
        <w:rPr>
          <w:sz w:val="28"/>
          <w:szCs w:val="28"/>
        </w:rPr>
        <w:t>1</w:t>
      </w:r>
      <w:r w:rsidR="00AE28F9" w:rsidRPr="00317434">
        <w:rPr>
          <w:sz w:val="28"/>
          <w:szCs w:val="28"/>
        </w:rPr>
        <w:t>8</w:t>
      </w:r>
      <w:r w:rsidR="00D42ED8" w:rsidRPr="00317434">
        <w:rPr>
          <w:sz w:val="28"/>
          <w:szCs w:val="28"/>
        </w:rPr>
        <w:t>,</w:t>
      </w:r>
      <w:r w:rsidR="005F0BDC" w:rsidRPr="00317434">
        <w:rPr>
          <w:sz w:val="28"/>
          <w:szCs w:val="28"/>
        </w:rPr>
        <w:t>7</w:t>
      </w:r>
      <w:r w:rsidR="00650ACB" w:rsidRPr="00317434">
        <w:rPr>
          <w:sz w:val="28"/>
          <w:szCs w:val="28"/>
        </w:rPr>
        <w:t xml:space="preserve">% </w:t>
      </w:r>
      <w:r w:rsidR="00D42ED8" w:rsidRPr="00317434">
        <w:rPr>
          <w:sz w:val="28"/>
          <w:szCs w:val="28"/>
        </w:rPr>
        <w:t>больше</w:t>
      </w:r>
      <w:r w:rsidRPr="00317434">
        <w:rPr>
          <w:sz w:val="28"/>
          <w:szCs w:val="28"/>
        </w:rPr>
        <w:t>, чем в 20</w:t>
      </w:r>
      <w:r w:rsidR="00D42ED8" w:rsidRPr="00317434">
        <w:rPr>
          <w:sz w:val="28"/>
          <w:szCs w:val="28"/>
        </w:rPr>
        <w:t>2</w:t>
      </w:r>
      <w:r w:rsidR="005F0BDC" w:rsidRPr="00317434">
        <w:rPr>
          <w:sz w:val="28"/>
          <w:szCs w:val="28"/>
        </w:rPr>
        <w:t>2</w:t>
      </w:r>
      <w:r w:rsidRPr="00317434">
        <w:rPr>
          <w:sz w:val="28"/>
          <w:szCs w:val="28"/>
        </w:rPr>
        <w:t xml:space="preserve"> году).</w:t>
      </w:r>
    </w:p>
    <w:p w:rsidR="00E4292B" w:rsidRPr="00317434" w:rsidRDefault="00E4292B" w:rsidP="00D6065F">
      <w:pPr>
        <w:pStyle w:val="af4"/>
        <w:spacing w:before="0" w:beforeAutospacing="0" w:after="0" w:afterAutospacing="0"/>
        <w:ind w:firstLine="709"/>
        <w:jc w:val="both"/>
        <w:rPr>
          <w:sz w:val="28"/>
          <w:szCs w:val="28"/>
        </w:rPr>
      </w:pPr>
      <w:r w:rsidRPr="00317434">
        <w:rPr>
          <w:sz w:val="28"/>
          <w:szCs w:val="28"/>
        </w:rPr>
        <w:t>Администрация города Омска в соответствии с вопросами местного значения и полномочиями по их реализации, регламентированными Федеральным законом «Об общих принципах местного самоуправления в Российской Федерации», реализует мероприятия, направленные на социально-экономическое развитие города.</w:t>
      </w:r>
    </w:p>
    <w:p w:rsidR="00E4292B" w:rsidRPr="00317434" w:rsidRDefault="00E4292B" w:rsidP="00D6065F">
      <w:pPr>
        <w:pStyle w:val="af4"/>
        <w:spacing w:before="0" w:beforeAutospacing="0" w:after="0" w:afterAutospacing="0"/>
        <w:ind w:firstLine="709"/>
        <w:jc w:val="both"/>
        <w:rPr>
          <w:sz w:val="28"/>
          <w:szCs w:val="28"/>
        </w:rPr>
      </w:pPr>
      <w:r w:rsidRPr="00317434">
        <w:rPr>
          <w:sz w:val="28"/>
          <w:szCs w:val="28"/>
        </w:rPr>
        <w:lastRenderedPageBreak/>
        <w:t>В целях достижения стратегических целей развития города Омска, определенных Стратеги</w:t>
      </w:r>
      <w:r w:rsidR="00832742" w:rsidRPr="00317434">
        <w:rPr>
          <w:sz w:val="28"/>
          <w:szCs w:val="28"/>
        </w:rPr>
        <w:t>ей</w:t>
      </w:r>
      <w:r w:rsidRPr="00317434">
        <w:rPr>
          <w:sz w:val="28"/>
          <w:szCs w:val="28"/>
        </w:rPr>
        <w:t xml:space="preserve"> социально-экономического развития города Омска до 2030 года</w:t>
      </w:r>
      <w:r w:rsidR="0020673A" w:rsidRPr="00317434">
        <w:rPr>
          <w:sz w:val="28"/>
          <w:szCs w:val="28"/>
        </w:rPr>
        <w:t>, утвержденной</w:t>
      </w:r>
      <w:r w:rsidRPr="00317434">
        <w:rPr>
          <w:sz w:val="28"/>
          <w:szCs w:val="28"/>
        </w:rPr>
        <w:t xml:space="preserve"> Решением Омского городского Совета от 19.12.2018 № 101, в 20</w:t>
      </w:r>
      <w:r w:rsidR="00860AEB" w:rsidRPr="00317434">
        <w:rPr>
          <w:sz w:val="28"/>
          <w:szCs w:val="28"/>
        </w:rPr>
        <w:t>2</w:t>
      </w:r>
      <w:r w:rsidR="005F0BDC" w:rsidRPr="00317434">
        <w:rPr>
          <w:sz w:val="28"/>
          <w:szCs w:val="28"/>
        </w:rPr>
        <w:t>3</w:t>
      </w:r>
      <w:r w:rsidRPr="00317434">
        <w:rPr>
          <w:sz w:val="28"/>
          <w:szCs w:val="28"/>
        </w:rPr>
        <w:t xml:space="preserve"> году Администрацией</w:t>
      </w:r>
      <w:r w:rsidR="00860AEB" w:rsidRPr="00317434">
        <w:rPr>
          <w:sz w:val="28"/>
          <w:szCs w:val="28"/>
        </w:rPr>
        <w:t xml:space="preserve"> города Омска реализовывались 11</w:t>
      </w:r>
      <w:r w:rsidRPr="00317434">
        <w:rPr>
          <w:sz w:val="28"/>
          <w:szCs w:val="28"/>
        </w:rPr>
        <w:t xml:space="preserve"> муниципальных программ города Омска.</w:t>
      </w:r>
    </w:p>
    <w:p w:rsidR="0069362B" w:rsidRPr="00317434" w:rsidRDefault="0069362B" w:rsidP="00D6065F">
      <w:pPr>
        <w:autoSpaceDE w:val="0"/>
        <w:autoSpaceDN w:val="0"/>
        <w:adjustRightInd w:val="0"/>
        <w:ind w:firstLine="709"/>
        <w:jc w:val="both"/>
        <w:rPr>
          <w:sz w:val="28"/>
          <w:szCs w:val="28"/>
        </w:rPr>
      </w:pPr>
      <w:r w:rsidRPr="00317434">
        <w:rPr>
          <w:sz w:val="28"/>
          <w:szCs w:val="28"/>
        </w:rPr>
        <w:t>В 202</w:t>
      </w:r>
      <w:r w:rsidR="005F0BDC" w:rsidRPr="00317434">
        <w:rPr>
          <w:sz w:val="28"/>
          <w:szCs w:val="28"/>
        </w:rPr>
        <w:t>3</w:t>
      </w:r>
      <w:r w:rsidRPr="00317434">
        <w:rPr>
          <w:sz w:val="28"/>
          <w:szCs w:val="28"/>
        </w:rPr>
        <w:t xml:space="preserve"> году Администрация города Омска участвовала в реализации </w:t>
      </w:r>
      <w:r w:rsidR="005E4077" w:rsidRPr="00317434">
        <w:rPr>
          <w:sz w:val="28"/>
          <w:szCs w:val="28"/>
        </w:rPr>
        <w:t>16</w:t>
      </w:r>
      <w:r w:rsidRPr="00317434">
        <w:rPr>
          <w:sz w:val="28"/>
          <w:szCs w:val="28"/>
        </w:rPr>
        <w:t> региональных проектов в рамках 8 национальных проектов: «Жилье и городская среда», «Безопасные качественные дороги», «Образование», «Демография», «Экология», «Культура», «Малое и среднее предпринимательство и поддержка индивидуальной предпринимательской инициативы», «Производительность труда».</w:t>
      </w:r>
      <w:r w:rsidR="005E4077" w:rsidRPr="00317434">
        <w:rPr>
          <w:sz w:val="28"/>
          <w:szCs w:val="28"/>
        </w:rPr>
        <w:t xml:space="preserve"> </w:t>
      </w:r>
    </w:p>
    <w:p w:rsidR="00F20AED" w:rsidRPr="00317434" w:rsidRDefault="00F20AED" w:rsidP="00E4292B">
      <w:pPr>
        <w:pStyle w:val="a8"/>
        <w:tabs>
          <w:tab w:val="left" w:pos="13462"/>
        </w:tabs>
        <w:ind w:firstLine="709"/>
        <w:rPr>
          <w:sz w:val="28"/>
          <w:szCs w:val="28"/>
        </w:rPr>
      </w:pPr>
    </w:p>
    <w:p w:rsidR="00F33E3C" w:rsidRPr="00317434" w:rsidRDefault="00056967" w:rsidP="00590E5E">
      <w:pPr>
        <w:tabs>
          <w:tab w:val="center" w:pos="7285"/>
        </w:tabs>
        <w:jc w:val="center"/>
        <w:outlineLvl w:val="0"/>
        <w:rPr>
          <w:sz w:val="28"/>
          <w:szCs w:val="28"/>
        </w:rPr>
      </w:pPr>
      <w:r w:rsidRPr="00317434">
        <w:rPr>
          <w:sz w:val="28"/>
          <w:szCs w:val="28"/>
        </w:rPr>
        <w:t>1</w:t>
      </w:r>
      <w:r w:rsidR="00F33E3C" w:rsidRPr="00317434">
        <w:rPr>
          <w:sz w:val="28"/>
          <w:szCs w:val="28"/>
        </w:rPr>
        <w:t>. Экономическое развитие</w:t>
      </w:r>
    </w:p>
    <w:p w:rsidR="00312D8D" w:rsidRPr="00317434" w:rsidRDefault="00312D8D" w:rsidP="00E70F78">
      <w:pPr>
        <w:autoSpaceDE w:val="0"/>
        <w:autoSpaceDN w:val="0"/>
        <w:adjustRightInd w:val="0"/>
        <w:spacing w:before="240"/>
        <w:ind w:firstLine="709"/>
        <w:jc w:val="center"/>
        <w:rPr>
          <w:color w:val="000000"/>
          <w:sz w:val="28"/>
          <w:szCs w:val="28"/>
        </w:rPr>
      </w:pPr>
      <w:r w:rsidRPr="00317434">
        <w:rPr>
          <w:color w:val="000000"/>
          <w:sz w:val="28"/>
          <w:szCs w:val="28"/>
        </w:rPr>
        <w:t>1.1 Содействие развитию малого и среднего предпринимательства, привлечению инвестиций</w:t>
      </w:r>
    </w:p>
    <w:p w:rsidR="001565C5" w:rsidRPr="00317434" w:rsidRDefault="001565C5" w:rsidP="001565C5">
      <w:pPr>
        <w:autoSpaceDE w:val="0"/>
        <w:autoSpaceDN w:val="0"/>
        <w:adjustRightInd w:val="0"/>
        <w:spacing w:before="120"/>
        <w:ind w:firstLine="709"/>
        <w:jc w:val="both"/>
        <w:rPr>
          <w:sz w:val="28"/>
          <w:szCs w:val="28"/>
        </w:rPr>
      </w:pPr>
      <w:r w:rsidRPr="00317434">
        <w:rPr>
          <w:sz w:val="28"/>
          <w:szCs w:val="28"/>
        </w:rPr>
        <w:t>Показатели эффективности деятельности органов местного самоуправления города Омска в 2023 году по сравнению с 2022 годом изменились следующим образом:</w:t>
      </w:r>
    </w:p>
    <w:p w:rsidR="001565C5" w:rsidRPr="00317434" w:rsidRDefault="001565C5" w:rsidP="001565C5">
      <w:pPr>
        <w:autoSpaceDE w:val="0"/>
        <w:autoSpaceDN w:val="0"/>
        <w:adjustRightInd w:val="0"/>
        <w:ind w:firstLine="709"/>
        <w:jc w:val="both"/>
        <w:rPr>
          <w:sz w:val="28"/>
          <w:szCs w:val="28"/>
        </w:rPr>
      </w:pPr>
      <w:r w:rsidRPr="00317434">
        <w:rPr>
          <w:sz w:val="28"/>
          <w:szCs w:val="28"/>
        </w:rPr>
        <w:t xml:space="preserve">- число субъектов малого и среднего предпринимательства (с учетом индивидуальных предпринимателей) </w:t>
      </w:r>
      <w:r w:rsidRPr="00317434">
        <w:rPr>
          <w:sz w:val="28"/>
          <w:szCs w:val="28"/>
        </w:rPr>
        <w:br/>
        <w:t>в расчете на 10 тыс. чел. населения увеличилось на 1,4% (с 439 ед. до 445 ед.);</w:t>
      </w:r>
    </w:p>
    <w:p w:rsidR="001565C5" w:rsidRPr="00317434" w:rsidRDefault="001565C5" w:rsidP="001565C5">
      <w:pPr>
        <w:autoSpaceDE w:val="0"/>
        <w:autoSpaceDN w:val="0"/>
        <w:adjustRightInd w:val="0"/>
        <w:ind w:firstLine="709"/>
        <w:jc w:val="both"/>
        <w:rPr>
          <w:sz w:val="28"/>
          <w:szCs w:val="28"/>
        </w:rPr>
      </w:pPr>
      <w:r w:rsidRPr="00317434">
        <w:rPr>
          <w:sz w:val="28"/>
          <w:szCs w:val="28"/>
        </w:rPr>
        <w:t xml:space="preserve">- доля среднесписочной численности работников (без внешних совместителей) малых и средних предприятий </w:t>
      </w:r>
      <w:r w:rsidRPr="00317434">
        <w:rPr>
          <w:sz w:val="28"/>
          <w:szCs w:val="28"/>
        </w:rPr>
        <w:br/>
        <w:t>(с учетом занятых у индивидуальных предпринимателей) в среднесписочной численности работников (без внешних совместителей) всех предприятий и организаций в 2023 году составила 37,0%, данные с 2022 годом не сопоставимы;</w:t>
      </w:r>
    </w:p>
    <w:p w:rsidR="001565C5" w:rsidRPr="00317434" w:rsidRDefault="001565C5" w:rsidP="001565C5">
      <w:pPr>
        <w:autoSpaceDE w:val="0"/>
        <w:autoSpaceDN w:val="0"/>
        <w:adjustRightInd w:val="0"/>
        <w:ind w:firstLine="709"/>
        <w:jc w:val="both"/>
        <w:rPr>
          <w:sz w:val="28"/>
          <w:szCs w:val="28"/>
        </w:rPr>
      </w:pPr>
      <w:r w:rsidRPr="00317434">
        <w:rPr>
          <w:sz w:val="28"/>
          <w:szCs w:val="28"/>
        </w:rPr>
        <w:t xml:space="preserve">- объем инвестиций в основной капитал (за исключением бюджетных средств) в расчете на 1 жителя увеличился на 6,5% (со 110,4 тыс. руб. до 117,6 тыс. руб.); </w:t>
      </w:r>
    </w:p>
    <w:p w:rsidR="001565C5" w:rsidRPr="00317434" w:rsidRDefault="001565C5" w:rsidP="001565C5">
      <w:pPr>
        <w:autoSpaceDE w:val="0"/>
        <w:autoSpaceDN w:val="0"/>
        <w:adjustRightInd w:val="0"/>
        <w:ind w:firstLine="709"/>
        <w:jc w:val="both"/>
        <w:rPr>
          <w:sz w:val="28"/>
          <w:szCs w:val="28"/>
        </w:rPr>
      </w:pPr>
      <w:r w:rsidRPr="00317434">
        <w:rPr>
          <w:sz w:val="28"/>
          <w:szCs w:val="28"/>
        </w:rPr>
        <w:t>- доля площади земельных участков, являющихся объектами налогообложения земельным налогом, в общей площади территории городского округа в 2023 году составила 78,7%, данные с 2022 годом не сопоставимы вследствие изменения методики расчета показателя.</w:t>
      </w:r>
    </w:p>
    <w:p w:rsidR="00B53F3B" w:rsidRPr="00317434" w:rsidRDefault="00B53F3B" w:rsidP="00E70F78">
      <w:pPr>
        <w:shd w:val="clear" w:color="auto" w:fill="FFFFFF"/>
        <w:spacing w:before="120"/>
        <w:ind w:firstLine="709"/>
        <w:jc w:val="both"/>
        <w:rPr>
          <w:sz w:val="28"/>
          <w:szCs w:val="28"/>
        </w:rPr>
      </w:pPr>
      <w:r w:rsidRPr="00317434">
        <w:rPr>
          <w:sz w:val="28"/>
          <w:szCs w:val="28"/>
        </w:rPr>
        <w:t>В целях содействия развитию субъектов малого и среднего предпринимательства Администрацией города Омска реализовывались мероприятия подпрограммы «Развитие и поддержка малого и среднего предпринимательства, формирование конкурентной среды и улучшение инвестиционного климата на территории города Омска» муниципальной программы города Омска «Повышение инвестиционной привлекательности города Омска», утвержденной постановлением Администрации города Омска от 22.04.2019 № 327-п.</w:t>
      </w:r>
    </w:p>
    <w:p w:rsidR="00B53F3B" w:rsidRPr="00317434" w:rsidRDefault="00B53F3B" w:rsidP="00E70F78">
      <w:pPr>
        <w:shd w:val="clear" w:color="auto" w:fill="FFFFFF"/>
        <w:ind w:firstLine="709"/>
        <w:jc w:val="both"/>
        <w:rPr>
          <w:sz w:val="28"/>
          <w:szCs w:val="28"/>
        </w:rPr>
      </w:pPr>
      <w:r w:rsidRPr="00317434">
        <w:rPr>
          <w:sz w:val="28"/>
          <w:szCs w:val="28"/>
        </w:rPr>
        <w:lastRenderedPageBreak/>
        <w:t>Субъектам малого и среднего предпринимательства города Омска (далее – субъекты) оказывалась финансовая, информационная, имущественная, консультационная поддержки в приоритетных направлениях экономической деятельности.</w:t>
      </w:r>
    </w:p>
    <w:p w:rsidR="00B53F3B" w:rsidRPr="00317434" w:rsidRDefault="00B53F3B" w:rsidP="00E70F78">
      <w:pPr>
        <w:shd w:val="clear" w:color="auto" w:fill="FFFFFF"/>
        <w:ind w:firstLine="709"/>
        <w:jc w:val="both"/>
        <w:rPr>
          <w:sz w:val="28"/>
          <w:szCs w:val="28"/>
        </w:rPr>
      </w:pPr>
      <w:r w:rsidRPr="00317434">
        <w:rPr>
          <w:sz w:val="28"/>
          <w:szCs w:val="28"/>
        </w:rPr>
        <w:t xml:space="preserve">Общая сумма финансовой поддержки в 2023 году составила 7,5 млн. руб. (на 18,5% меньше по сравнению </w:t>
      </w:r>
      <w:r w:rsidR="00C81108" w:rsidRPr="00317434">
        <w:rPr>
          <w:sz w:val="28"/>
          <w:szCs w:val="28"/>
        </w:rPr>
        <w:br/>
      </w:r>
      <w:r w:rsidRPr="00317434">
        <w:rPr>
          <w:sz w:val="28"/>
          <w:szCs w:val="28"/>
        </w:rPr>
        <w:t>с 2022 годом).</w:t>
      </w:r>
    </w:p>
    <w:p w:rsidR="00B53F3B" w:rsidRPr="00317434" w:rsidRDefault="00B53F3B" w:rsidP="00E70F78">
      <w:pPr>
        <w:shd w:val="clear" w:color="auto" w:fill="FFFFFF"/>
        <w:ind w:firstLine="709"/>
        <w:jc w:val="both"/>
        <w:rPr>
          <w:sz w:val="28"/>
          <w:szCs w:val="28"/>
        </w:rPr>
      </w:pPr>
      <w:r w:rsidRPr="00317434">
        <w:rPr>
          <w:sz w:val="28"/>
          <w:szCs w:val="28"/>
        </w:rPr>
        <w:t>Проведено и организовано участие в 12 торгово-экономических мероприятиях с представителями деловых кругов КНР, Республики Беларусь, Республики Казахстан, российских городов: Ханты-Мансийска, Томска, Екатеринбурга, Набережных Челнов, Челябинска, Санкт-Петербурга, Барнаула; в том числе организовано 6 цифровых бирж контактов и 6 торгово-экономических миссий в очном режиме, в которых приняли участие 490 предприятий, организаций и учреждений.</w:t>
      </w:r>
    </w:p>
    <w:p w:rsidR="00B53F3B" w:rsidRPr="00317434" w:rsidRDefault="00B53F3B" w:rsidP="00E70F78">
      <w:pPr>
        <w:shd w:val="clear" w:color="auto" w:fill="FFFFFF"/>
        <w:ind w:firstLine="709"/>
        <w:jc w:val="both"/>
        <w:rPr>
          <w:sz w:val="28"/>
          <w:szCs w:val="28"/>
        </w:rPr>
      </w:pPr>
      <w:r w:rsidRPr="00317434">
        <w:rPr>
          <w:sz w:val="28"/>
          <w:szCs w:val="28"/>
        </w:rPr>
        <w:t>В рамках консультационной поддержки за отчетный год специалистами Казенного учреждения города Омска «Центр поддержки предпринимательства» (далее – Центр) проведено 127 обучающих мероприятий по актуальным вопросам предпринимательской деятельности. Для расширения доступа малых предприятий к закупкам товаров, работ, услуг для государственных и муниципальных нужд, а также реализации направления «Цифровая экономика» регулярно организуются вебинары по участию в закупках, в том числе с использованием сервиса «Электронный магазин города Омска». Также Центром для 3 013 чел</w:t>
      </w:r>
      <w:r w:rsidR="00397505" w:rsidRPr="00317434">
        <w:rPr>
          <w:sz w:val="28"/>
          <w:szCs w:val="28"/>
        </w:rPr>
        <w:t>.</w:t>
      </w:r>
      <w:r w:rsidRPr="00317434">
        <w:rPr>
          <w:sz w:val="28"/>
          <w:szCs w:val="28"/>
        </w:rPr>
        <w:t xml:space="preserve"> проведены консультации по ведению предпринимательской деятельности и предоставлению муниципальной поддержки  субъектам малого и среднего предпринимательства.</w:t>
      </w:r>
    </w:p>
    <w:p w:rsidR="00B53F3B" w:rsidRPr="00317434" w:rsidRDefault="00104F6D" w:rsidP="00E70F78">
      <w:pPr>
        <w:autoSpaceDE w:val="0"/>
        <w:autoSpaceDN w:val="0"/>
        <w:adjustRightInd w:val="0"/>
        <w:spacing w:before="120"/>
        <w:ind w:firstLine="709"/>
        <w:jc w:val="both"/>
        <w:rPr>
          <w:sz w:val="28"/>
          <w:szCs w:val="28"/>
        </w:rPr>
      </w:pPr>
      <w:r w:rsidRPr="00317434">
        <w:rPr>
          <w:sz w:val="28"/>
          <w:szCs w:val="28"/>
        </w:rPr>
        <w:t>Ф</w:t>
      </w:r>
      <w:r w:rsidR="00B53F3B" w:rsidRPr="00317434">
        <w:rPr>
          <w:sz w:val="28"/>
          <w:szCs w:val="28"/>
        </w:rPr>
        <w:t>ормировани</w:t>
      </w:r>
      <w:r w:rsidRPr="00317434">
        <w:rPr>
          <w:sz w:val="28"/>
          <w:szCs w:val="28"/>
        </w:rPr>
        <w:t>ю</w:t>
      </w:r>
      <w:r w:rsidR="00B53F3B" w:rsidRPr="00317434">
        <w:rPr>
          <w:sz w:val="28"/>
          <w:szCs w:val="28"/>
        </w:rPr>
        <w:t xml:space="preserve"> благоприятных условий для привлечения инвестиций в экономику города Омска </w:t>
      </w:r>
      <w:r w:rsidRPr="00317434">
        <w:rPr>
          <w:sz w:val="28"/>
          <w:szCs w:val="28"/>
        </w:rPr>
        <w:t>содействовала реализация мероприятий</w:t>
      </w:r>
      <w:r w:rsidR="00B53F3B" w:rsidRPr="00317434">
        <w:rPr>
          <w:sz w:val="28"/>
          <w:szCs w:val="28"/>
        </w:rPr>
        <w:t xml:space="preserve"> муниципальной программы города Омска «Повышение инвестиционной привлекательности города Омска», утвержденной постановлением Администрации города Омска от 22.04.2019 № 327-п.</w:t>
      </w:r>
    </w:p>
    <w:p w:rsidR="00B53F3B" w:rsidRPr="00317434" w:rsidRDefault="00B53F3B" w:rsidP="00E70F78">
      <w:pPr>
        <w:autoSpaceDE w:val="0"/>
        <w:autoSpaceDN w:val="0"/>
        <w:adjustRightInd w:val="0"/>
        <w:ind w:firstLine="709"/>
        <w:jc w:val="both"/>
        <w:rPr>
          <w:sz w:val="28"/>
          <w:szCs w:val="28"/>
        </w:rPr>
      </w:pPr>
      <w:r w:rsidRPr="00317434">
        <w:rPr>
          <w:sz w:val="28"/>
          <w:szCs w:val="28"/>
        </w:rPr>
        <w:t xml:space="preserve">На постоянной основе Администрацией города Омска сопровождается реализация крупных инвестиционных проектов на территории города Омска, ведется реестр инвестиционных проектов. На конец </w:t>
      </w:r>
      <w:r w:rsidR="00104F6D" w:rsidRPr="00317434">
        <w:rPr>
          <w:sz w:val="28"/>
          <w:szCs w:val="28"/>
        </w:rPr>
        <w:t>2023 года</w:t>
      </w:r>
      <w:r w:rsidRPr="00317434">
        <w:rPr>
          <w:sz w:val="28"/>
          <w:szCs w:val="28"/>
        </w:rPr>
        <w:t xml:space="preserve"> реестр насчитывал 16 проектов на общую сумму инвестиций более 157 млрд. руб. со сроком реализации до 2039 года. При этом значительную долю в реестре по объему инвестиций составляют проекты жилищного строительства. </w:t>
      </w:r>
    </w:p>
    <w:p w:rsidR="00B53F3B" w:rsidRPr="00317434" w:rsidRDefault="00104F6D" w:rsidP="00E70F78">
      <w:pPr>
        <w:autoSpaceDE w:val="0"/>
        <w:autoSpaceDN w:val="0"/>
        <w:adjustRightInd w:val="0"/>
        <w:ind w:firstLine="709"/>
        <w:jc w:val="both"/>
        <w:rPr>
          <w:sz w:val="28"/>
          <w:szCs w:val="28"/>
        </w:rPr>
      </w:pPr>
      <w:r w:rsidRPr="00317434">
        <w:rPr>
          <w:sz w:val="28"/>
          <w:szCs w:val="28"/>
        </w:rPr>
        <w:t>Продолжалась</w:t>
      </w:r>
      <w:r w:rsidR="00B53F3B" w:rsidRPr="00317434">
        <w:rPr>
          <w:sz w:val="28"/>
          <w:szCs w:val="28"/>
        </w:rPr>
        <w:t xml:space="preserve"> реализация масштабных инвестиционных по строитель</w:t>
      </w:r>
      <w:r w:rsidRPr="00317434">
        <w:rPr>
          <w:sz w:val="28"/>
          <w:szCs w:val="28"/>
        </w:rPr>
        <w:t>ству новых жилых микрорайонов в </w:t>
      </w:r>
      <w:r w:rsidR="00B53F3B" w:rsidRPr="00317434">
        <w:rPr>
          <w:sz w:val="28"/>
          <w:szCs w:val="28"/>
        </w:rPr>
        <w:t xml:space="preserve">Кировском, Центральном и Ленинском административных округах города Омска: ООО «Брусника». Специализированный застройщик», ООО «Специализированный застройщик «Эталон-Омск», ООО Группа компаний «Стройбетон» и ООО «Специализированный застройщик «Догма-Омск». </w:t>
      </w:r>
    </w:p>
    <w:p w:rsidR="00B53F3B" w:rsidRPr="00317434" w:rsidRDefault="00B53F3B" w:rsidP="00E70F78">
      <w:pPr>
        <w:autoSpaceDE w:val="0"/>
        <w:autoSpaceDN w:val="0"/>
        <w:adjustRightInd w:val="0"/>
        <w:ind w:firstLine="709"/>
        <w:jc w:val="both"/>
        <w:rPr>
          <w:sz w:val="28"/>
          <w:szCs w:val="28"/>
        </w:rPr>
      </w:pPr>
      <w:r w:rsidRPr="00317434">
        <w:rPr>
          <w:sz w:val="28"/>
          <w:szCs w:val="28"/>
        </w:rPr>
        <w:lastRenderedPageBreak/>
        <w:t xml:space="preserve">В 2023 году завершена реализация значимых для города Омска инвестиционных проектов в сферах гостиничного бизнеса и общественного питания: </w:t>
      </w:r>
      <w:r w:rsidR="00104F6D" w:rsidRPr="00317434">
        <w:rPr>
          <w:sz w:val="28"/>
          <w:szCs w:val="28"/>
        </w:rPr>
        <w:t xml:space="preserve">введены в эксплуатацию гостиничный комплекс «50/60» на 120 мест </w:t>
      </w:r>
      <w:r w:rsidR="00C81108" w:rsidRPr="00317434">
        <w:rPr>
          <w:sz w:val="28"/>
          <w:szCs w:val="28"/>
        </w:rPr>
        <w:br/>
      </w:r>
      <w:r w:rsidR="00104F6D" w:rsidRPr="00317434">
        <w:rPr>
          <w:sz w:val="28"/>
          <w:szCs w:val="28"/>
        </w:rPr>
        <w:t>по ул</w:t>
      </w:r>
      <w:r w:rsidR="00C81108" w:rsidRPr="00317434">
        <w:rPr>
          <w:sz w:val="28"/>
          <w:szCs w:val="28"/>
        </w:rPr>
        <w:t>. </w:t>
      </w:r>
      <w:r w:rsidR="00104F6D" w:rsidRPr="00317434">
        <w:rPr>
          <w:sz w:val="28"/>
          <w:szCs w:val="28"/>
        </w:rPr>
        <w:t>Щербанева (инвестор ООО «</w:t>
      </w:r>
      <w:r w:rsidR="00EB23FA" w:rsidRPr="00317434">
        <w:rPr>
          <w:sz w:val="28"/>
          <w:szCs w:val="28"/>
        </w:rPr>
        <w:t>Компания «Топлайн»</w:t>
      </w:r>
      <w:r w:rsidR="00104F6D" w:rsidRPr="00317434">
        <w:rPr>
          <w:sz w:val="28"/>
          <w:szCs w:val="28"/>
        </w:rPr>
        <w:t>), г</w:t>
      </w:r>
      <w:r w:rsidR="00C81108" w:rsidRPr="00317434">
        <w:rPr>
          <w:sz w:val="28"/>
          <w:szCs w:val="28"/>
        </w:rPr>
        <w:t xml:space="preserve">остиничный комплекс «Космос» на </w:t>
      </w:r>
      <w:r w:rsidR="00104F6D" w:rsidRPr="00317434">
        <w:rPr>
          <w:sz w:val="28"/>
          <w:szCs w:val="28"/>
        </w:rPr>
        <w:t xml:space="preserve">190 мест </w:t>
      </w:r>
      <w:r w:rsidR="00EB23FA" w:rsidRPr="00317434">
        <w:rPr>
          <w:sz w:val="28"/>
          <w:szCs w:val="28"/>
        </w:rPr>
        <w:t>на </w:t>
      </w:r>
      <w:r w:rsidR="00104F6D" w:rsidRPr="00317434">
        <w:rPr>
          <w:sz w:val="28"/>
          <w:szCs w:val="28"/>
        </w:rPr>
        <w:t>набережной Тухачевского (и</w:t>
      </w:r>
      <w:r w:rsidR="00EB23FA" w:rsidRPr="00317434">
        <w:rPr>
          <w:sz w:val="28"/>
          <w:szCs w:val="28"/>
        </w:rPr>
        <w:t>нвестор ООО «Космос Отель Омск»</w:t>
      </w:r>
      <w:r w:rsidR="00104F6D" w:rsidRPr="00317434">
        <w:rPr>
          <w:sz w:val="28"/>
          <w:szCs w:val="28"/>
        </w:rPr>
        <w:t>) и ресторан «Гурман» по</w:t>
      </w:r>
      <w:r w:rsidR="00C81108" w:rsidRPr="00317434">
        <w:rPr>
          <w:sz w:val="28"/>
          <w:szCs w:val="28"/>
        </w:rPr>
        <w:t xml:space="preserve"> </w:t>
      </w:r>
      <w:r w:rsidR="00104F6D" w:rsidRPr="00317434">
        <w:rPr>
          <w:sz w:val="28"/>
          <w:szCs w:val="28"/>
        </w:rPr>
        <w:t>ул</w:t>
      </w:r>
      <w:r w:rsidR="00C81108" w:rsidRPr="00317434">
        <w:rPr>
          <w:sz w:val="28"/>
          <w:szCs w:val="28"/>
        </w:rPr>
        <w:t>. </w:t>
      </w:r>
      <w:r w:rsidR="00EB23FA" w:rsidRPr="00317434">
        <w:rPr>
          <w:sz w:val="28"/>
          <w:szCs w:val="28"/>
        </w:rPr>
        <w:t>Ленина (инвестор ООО «Сатурн»</w:t>
      </w:r>
      <w:r w:rsidR="00104F6D" w:rsidRPr="00317434">
        <w:rPr>
          <w:sz w:val="28"/>
          <w:szCs w:val="28"/>
        </w:rPr>
        <w:t>)</w:t>
      </w:r>
      <w:r w:rsidRPr="00317434">
        <w:rPr>
          <w:sz w:val="28"/>
          <w:szCs w:val="28"/>
        </w:rPr>
        <w:t>; в сфере транспорта и лог</w:t>
      </w:r>
      <w:r w:rsidR="002C2C43" w:rsidRPr="00317434">
        <w:rPr>
          <w:sz w:val="28"/>
          <w:szCs w:val="28"/>
        </w:rPr>
        <w:t>истики: ООО </w:t>
      </w:r>
      <w:r w:rsidRPr="00317434">
        <w:rPr>
          <w:sz w:val="28"/>
          <w:szCs w:val="28"/>
        </w:rPr>
        <w:t>«Логопарк «Солнечный» завершено строительство распределительного центра для нужд торговой сети «Пятерочка», ООО «Ретракс» введена в эксплуатацию газонаполнительная компрессорная станция по заправке автотранспортных средств компримированным природным газом.</w:t>
      </w:r>
    </w:p>
    <w:p w:rsidR="00B53F3B" w:rsidRPr="00317434" w:rsidRDefault="00B53F3B" w:rsidP="00E70F78">
      <w:pPr>
        <w:autoSpaceDE w:val="0"/>
        <w:autoSpaceDN w:val="0"/>
        <w:adjustRightInd w:val="0"/>
        <w:ind w:firstLine="709"/>
        <w:jc w:val="both"/>
        <w:rPr>
          <w:sz w:val="28"/>
          <w:szCs w:val="28"/>
        </w:rPr>
      </w:pPr>
      <w:r w:rsidRPr="00317434">
        <w:rPr>
          <w:sz w:val="28"/>
          <w:szCs w:val="28"/>
        </w:rPr>
        <w:t>Администрация города Омска продолжит работу по развитию новых инвестиционных площадок на территории города Омска, привлечению инвесторов на эти площадки, развитию особой экономической зоны промышленно-производственного типа «Авангард», а также будет выстраивать взаимодействие с федеральными и региональными органами власти по вопросам создания сопутствующей инфраструктуры для инвестиционных проектов и привлечению средств на ее строительство за счет участия в национальных проектах, механизме инфраструктурного бюджетного кредита и иных мероприятиях по привлечению средств из вышестоящих бюджетов.</w:t>
      </w:r>
    </w:p>
    <w:p w:rsidR="009208AE" w:rsidRPr="00317434" w:rsidRDefault="00F94903" w:rsidP="00E70F78">
      <w:pPr>
        <w:autoSpaceDE w:val="0"/>
        <w:autoSpaceDN w:val="0"/>
        <w:adjustRightInd w:val="0"/>
        <w:spacing w:before="120"/>
        <w:ind w:firstLine="709"/>
        <w:jc w:val="both"/>
        <w:rPr>
          <w:sz w:val="28"/>
          <w:szCs w:val="28"/>
        </w:rPr>
      </w:pPr>
      <w:r w:rsidRPr="00317434">
        <w:rPr>
          <w:sz w:val="28"/>
          <w:szCs w:val="28"/>
        </w:rPr>
        <w:t>В отчетном году предоставлено в собственность бесплатно, путем выкупа, в постоянное (бессрочное) пользование 77,8 га земельных участков, при этом было прекращено право постоянного (бессрочного) пользования земельным участком площадью 79,42 га. По итогам года площадь земельных участков, являющихся объектами налогообложения земельным налогом, по сравнению с 2022 годом уменьшилась на 1,62 га и составила 45</w:t>
      </w:r>
      <w:r w:rsidR="00397505" w:rsidRPr="00317434">
        <w:rPr>
          <w:sz w:val="28"/>
          <w:szCs w:val="28"/>
        </w:rPr>
        <w:t> </w:t>
      </w:r>
      <w:r w:rsidRPr="00317434">
        <w:rPr>
          <w:sz w:val="28"/>
          <w:szCs w:val="28"/>
        </w:rPr>
        <w:t>884 га</w:t>
      </w:r>
      <w:r w:rsidR="009208AE" w:rsidRPr="00317434">
        <w:rPr>
          <w:sz w:val="28"/>
          <w:szCs w:val="28"/>
        </w:rPr>
        <w:t>.</w:t>
      </w:r>
      <w:r w:rsidR="000A2AB3" w:rsidRPr="00317434">
        <w:rPr>
          <w:sz w:val="28"/>
          <w:szCs w:val="28"/>
        </w:rPr>
        <w:t xml:space="preserve"> Общая площадь территории городского округа </w:t>
      </w:r>
      <w:r w:rsidR="00397505" w:rsidRPr="00317434">
        <w:rPr>
          <w:sz w:val="28"/>
          <w:szCs w:val="28"/>
        </w:rPr>
        <w:t>в соответствии с</w:t>
      </w:r>
      <w:r w:rsidR="009208AE" w:rsidRPr="00317434">
        <w:rPr>
          <w:sz w:val="28"/>
          <w:szCs w:val="28"/>
        </w:rPr>
        <w:t xml:space="preserve"> Генеральн</w:t>
      </w:r>
      <w:r w:rsidR="00397505" w:rsidRPr="00317434">
        <w:rPr>
          <w:sz w:val="28"/>
          <w:szCs w:val="28"/>
        </w:rPr>
        <w:t>ым</w:t>
      </w:r>
      <w:r w:rsidR="009208AE" w:rsidRPr="00317434">
        <w:rPr>
          <w:sz w:val="28"/>
          <w:szCs w:val="28"/>
        </w:rPr>
        <w:t xml:space="preserve"> план</w:t>
      </w:r>
      <w:r w:rsidR="00397505" w:rsidRPr="00317434">
        <w:rPr>
          <w:sz w:val="28"/>
          <w:szCs w:val="28"/>
        </w:rPr>
        <w:t>ом</w:t>
      </w:r>
      <w:r w:rsidR="009208AE" w:rsidRPr="00317434">
        <w:rPr>
          <w:sz w:val="28"/>
          <w:szCs w:val="28"/>
        </w:rPr>
        <w:t xml:space="preserve"> города Омска – 58</w:t>
      </w:r>
      <w:r w:rsidR="00397505" w:rsidRPr="00317434">
        <w:rPr>
          <w:sz w:val="28"/>
          <w:szCs w:val="28"/>
        </w:rPr>
        <w:t> </w:t>
      </w:r>
      <w:r w:rsidR="009208AE" w:rsidRPr="00317434">
        <w:rPr>
          <w:sz w:val="28"/>
          <w:szCs w:val="28"/>
        </w:rPr>
        <w:t>334,4 га.</w:t>
      </w:r>
    </w:p>
    <w:p w:rsidR="00312D8D" w:rsidRPr="00317434" w:rsidRDefault="00312D8D" w:rsidP="00E37525">
      <w:pPr>
        <w:autoSpaceDE w:val="0"/>
        <w:autoSpaceDN w:val="0"/>
        <w:adjustRightInd w:val="0"/>
        <w:spacing w:before="240"/>
        <w:jc w:val="center"/>
        <w:rPr>
          <w:sz w:val="28"/>
          <w:szCs w:val="28"/>
        </w:rPr>
      </w:pPr>
      <w:r w:rsidRPr="00317434">
        <w:rPr>
          <w:sz w:val="28"/>
          <w:szCs w:val="28"/>
        </w:rPr>
        <w:t>1.2 Дорожная инфраструктура</w:t>
      </w:r>
    </w:p>
    <w:p w:rsidR="001565C5" w:rsidRPr="00317434" w:rsidRDefault="001565C5" w:rsidP="001565C5">
      <w:pPr>
        <w:autoSpaceDE w:val="0"/>
        <w:autoSpaceDN w:val="0"/>
        <w:adjustRightInd w:val="0"/>
        <w:spacing w:before="120"/>
        <w:ind w:firstLine="709"/>
        <w:jc w:val="both"/>
        <w:rPr>
          <w:sz w:val="28"/>
          <w:szCs w:val="28"/>
        </w:rPr>
      </w:pPr>
      <w:r w:rsidRPr="00317434">
        <w:rPr>
          <w:sz w:val="28"/>
          <w:szCs w:val="28"/>
        </w:rPr>
        <w:t>Показатели эффективности деятельности органов местного самоуправления города Омска в 2023 году по сравнению с 2022 годом изменились следующим образом:</w:t>
      </w:r>
    </w:p>
    <w:p w:rsidR="001565C5" w:rsidRPr="00317434" w:rsidRDefault="001565C5" w:rsidP="001565C5">
      <w:pPr>
        <w:autoSpaceDE w:val="0"/>
        <w:autoSpaceDN w:val="0"/>
        <w:adjustRightInd w:val="0"/>
        <w:ind w:firstLine="709"/>
        <w:jc w:val="both"/>
        <w:rPr>
          <w:sz w:val="28"/>
          <w:szCs w:val="28"/>
        </w:rPr>
      </w:pPr>
      <w:r w:rsidRPr="00317434">
        <w:rPr>
          <w:sz w:val="28"/>
          <w:szCs w:val="28"/>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уменьшилась </w:t>
      </w:r>
      <w:r w:rsidRPr="00317434">
        <w:rPr>
          <w:sz w:val="28"/>
          <w:szCs w:val="28"/>
        </w:rPr>
        <w:br/>
        <w:t>с 20,4% до 17,8%;</w:t>
      </w:r>
    </w:p>
    <w:p w:rsidR="001565C5" w:rsidRPr="00317434" w:rsidRDefault="001565C5" w:rsidP="001565C5">
      <w:pPr>
        <w:autoSpaceDE w:val="0"/>
        <w:autoSpaceDN w:val="0"/>
        <w:adjustRightInd w:val="0"/>
        <w:ind w:firstLine="709"/>
        <w:jc w:val="both"/>
        <w:rPr>
          <w:sz w:val="28"/>
          <w:szCs w:val="28"/>
        </w:rPr>
      </w:pPr>
      <w:r w:rsidRPr="00317434">
        <w:rPr>
          <w:sz w:val="28"/>
          <w:szCs w:val="28"/>
        </w:rPr>
        <w:lastRenderedPageBreak/>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в общей численности населения городского округа не изменилась – 0%.</w:t>
      </w:r>
    </w:p>
    <w:p w:rsidR="00E70F78" w:rsidRPr="00317434" w:rsidRDefault="00E70F78" w:rsidP="004C2DB4">
      <w:pPr>
        <w:autoSpaceDE w:val="0"/>
        <w:autoSpaceDN w:val="0"/>
        <w:adjustRightInd w:val="0"/>
        <w:spacing w:before="120"/>
        <w:ind w:firstLine="709"/>
        <w:jc w:val="both"/>
        <w:rPr>
          <w:sz w:val="28"/>
          <w:szCs w:val="28"/>
        </w:rPr>
      </w:pPr>
      <w:r w:rsidRPr="00317434">
        <w:rPr>
          <w:sz w:val="28"/>
          <w:szCs w:val="28"/>
        </w:rPr>
        <w:t>Мероприятия в сфере дорожной деятельности в городе Омске осуществлялись в рамках реализации следующих проектов и программ:</w:t>
      </w:r>
    </w:p>
    <w:p w:rsidR="00E70F78" w:rsidRPr="00317434" w:rsidRDefault="00E70F78" w:rsidP="004C2DB4">
      <w:pPr>
        <w:tabs>
          <w:tab w:val="left" w:pos="900"/>
        </w:tabs>
        <w:ind w:firstLine="709"/>
        <w:jc w:val="both"/>
        <w:rPr>
          <w:sz w:val="28"/>
          <w:szCs w:val="28"/>
        </w:rPr>
      </w:pPr>
      <w:r w:rsidRPr="00317434">
        <w:rPr>
          <w:sz w:val="28"/>
          <w:szCs w:val="28"/>
        </w:rPr>
        <w:t>- региональных проектов «Региональная и местная дорожная сеть» и «Безопасность дорожного движения» в рамках национального проекта «Безопасные качественные дороги» (далее – нацпроект БКД);</w:t>
      </w:r>
    </w:p>
    <w:p w:rsidR="00E70F78" w:rsidRPr="00317434" w:rsidRDefault="00E70F78" w:rsidP="004C2DB4">
      <w:pPr>
        <w:tabs>
          <w:tab w:val="left" w:pos="900"/>
        </w:tabs>
        <w:ind w:firstLine="709"/>
        <w:jc w:val="both"/>
        <w:rPr>
          <w:sz w:val="28"/>
          <w:szCs w:val="28"/>
        </w:rPr>
      </w:pPr>
      <w:r w:rsidRPr="00317434">
        <w:rPr>
          <w:sz w:val="28"/>
          <w:szCs w:val="28"/>
        </w:rPr>
        <w:t>- государственной программы Омской области «Развитие транспортной системы в Омской области», утвержденной постановлением Правительства Омской области от 16.10.2013 № 262-п;</w:t>
      </w:r>
    </w:p>
    <w:p w:rsidR="00E70F78" w:rsidRPr="00317434" w:rsidRDefault="00E70F78" w:rsidP="004C2DB4">
      <w:pPr>
        <w:ind w:firstLine="709"/>
        <w:jc w:val="both"/>
        <w:rPr>
          <w:sz w:val="28"/>
          <w:szCs w:val="28"/>
        </w:rPr>
      </w:pPr>
      <w:r w:rsidRPr="00317434">
        <w:rPr>
          <w:sz w:val="28"/>
          <w:szCs w:val="28"/>
        </w:rPr>
        <w:t>- государственной программы Омской области «Доступная среда», утвержденной постановлением Правительства Омской области от 16.10.2013 № 261-п</w:t>
      </w:r>
      <w:r w:rsidR="00FE72F0" w:rsidRPr="00317434">
        <w:rPr>
          <w:sz w:val="28"/>
          <w:szCs w:val="28"/>
        </w:rPr>
        <w:t xml:space="preserve"> (далее – ГП Омской области «Доступная среда»)</w:t>
      </w:r>
      <w:r w:rsidRPr="00317434">
        <w:rPr>
          <w:sz w:val="28"/>
          <w:szCs w:val="28"/>
        </w:rPr>
        <w:t>;</w:t>
      </w:r>
    </w:p>
    <w:p w:rsidR="00E70F78" w:rsidRPr="00317434" w:rsidRDefault="00E70F78" w:rsidP="004C2DB4">
      <w:pPr>
        <w:autoSpaceDE w:val="0"/>
        <w:autoSpaceDN w:val="0"/>
        <w:adjustRightInd w:val="0"/>
        <w:ind w:firstLine="709"/>
        <w:jc w:val="both"/>
        <w:rPr>
          <w:sz w:val="28"/>
          <w:szCs w:val="28"/>
        </w:rPr>
      </w:pPr>
      <w:r w:rsidRPr="00317434">
        <w:rPr>
          <w:sz w:val="28"/>
          <w:szCs w:val="28"/>
        </w:rPr>
        <w:t>-</w:t>
      </w:r>
      <w:r w:rsidRPr="00317434">
        <w:rPr>
          <w:sz w:val="28"/>
          <w:szCs w:val="28"/>
          <w:lang w:val="en-US"/>
        </w:rPr>
        <w:t> </w:t>
      </w:r>
      <w:r w:rsidRPr="00317434">
        <w:rPr>
          <w:sz w:val="28"/>
          <w:szCs w:val="28"/>
        </w:rPr>
        <w:t>муниципальной программы города Омска «Развитие дорожного хозяйства и транспортной системы», утвержденной постановлением Администрации города Омска от 10.10.2022 № 785-п;</w:t>
      </w:r>
    </w:p>
    <w:p w:rsidR="00E70F78" w:rsidRPr="00317434" w:rsidRDefault="00E70F78" w:rsidP="004C2DB4">
      <w:pPr>
        <w:autoSpaceDE w:val="0"/>
        <w:autoSpaceDN w:val="0"/>
        <w:adjustRightInd w:val="0"/>
        <w:ind w:firstLine="709"/>
        <w:jc w:val="both"/>
        <w:rPr>
          <w:sz w:val="28"/>
          <w:szCs w:val="28"/>
        </w:rPr>
      </w:pPr>
      <w:r w:rsidRPr="00317434">
        <w:rPr>
          <w:sz w:val="28"/>
          <w:szCs w:val="28"/>
        </w:rPr>
        <w:t>- муниципальной программы города Омска «Формирование комфортной городской среды», утвержденной постановлением Администрации города Омска от 15.10.2017 № 1099-п;</w:t>
      </w:r>
    </w:p>
    <w:p w:rsidR="00E70F78" w:rsidRPr="00317434" w:rsidRDefault="00E70F78" w:rsidP="004C2DB4">
      <w:pPr>
        <w:autoSpaceDE w:val="0"/>
        <w:autoSpaceDN w:val="0"/>
        <w:adjustRightInd w:val="0"/>
        <w:ind w:firstLine="709"/>
        <w:jc w:val="both"/>
        <w:rPr>
          <w:sz w:val="28"/>
          <w:szCs w:val="28"/>
        </w:rPr>
      </w:pPr>
      <w:r w:rsidRPr="00317434">
        <w:rPr>
          <w:sz w:val="28"/>
          <w:szCs w:val="28"/>
        </w:rPr>
        <w:t xml:space="preserve">- муниципальной программы города Омска «Социальная поддержка граждан и развитие общественных отношений», утвержденной постановлением Администрации города Омска от 10.10.2022 № 777-п.   </w:t>
      </w:r>
    </w:p>
    <w:p w:rsidR="00E70F78" w:rsidRPr="00317434" w:rsidRDefault="00E70F78" w:rsidP="004C2DB4">
      <w:pPr>
        <w:autoSpaceDE w:val="0"/>
        <w:autoSpaceDN w:val="0"/>
        <w:adjustRightInd w:val="0"/>
        <w:ind w:firstLine="709"/>
        <w:jc w:val="both"/>
        <w:rPr>
          <w:sz w:val="28"/>
          <w:szCs w:val="28"/>
        </w:rPr>
      </w:pPr>
      <w:r w:rsidRPr="00317434">
        <w:rPr>
          <w:sz w:val="28"/>
          <w:szCs w:val="28"/>
        </w:rPr>
        <w:t>В 2023 году реализованы следующие основные мероприятия, направленные на обеспечение надлежащего технического и эксплуатационного состояния объектов улично-дорожной сети города Омска:</w:t>
      </w:r>
    </w:p>
    <w:p w:rsidR="00E70F78" w:rsidRPr="00317434" w:rsidRDefault="00E70F78" w:rsidP="004C2DB4">
      <w:pPr>
        <w:ind w:firstLine="709"/>
        <w:jc w:val="both"/>
        <w:rPr>
          <w:sz w:val="28"/>
          <w:szCs w:val="28"/>
        </w:rPr>
      </w:pPr>
      <w:r w:rsidRPr="00317434">
        <w:rPr>
          <w:sz w:val="28"/>
          <w:szCs w:val="28"/>
        </w:rPr>
        <w:t xml:space="preserve">- комплексный ремонт 14 автомобильных дорог с полной заменой деформированного асфальтобетонного покрытия по всей ширине проезжей части с обустройством остановочных комплексов и тротуаров, установкой технических средств организации дорожного движения, общая площадь ремонта дорожного покрытия составила 167,6 тыс. кв. м; </w:t>
      </w:r>
    </w:p>
    <w:p w:rsidR="00E10DC4" w:rsidRPr="00317434" w:rsidRDefault="00E70F78" w:rsidP="00E10DC4">
      <w:pPr>
        <w:tabs>
          <w:tab w:val="left" w:pos="709"/>
        </w:tabs>
        <w:autoSpaceDE w:val="0"/>
        <w:autoSpaceDN w:val="0"/>
        <w:adjustRightInd w:val="0"/>
        <w:ind w:firstLine="709"/>
        <w:jc w:val="both"/>
        <w:rPr>
          <w:sz w:val="28"/>
          <w:szCs w:val="28"/>
        </w:rPr>
      </w:pPr>
      <w:r w:rsidRPr="00317434">
        <w:rPr>
          <w:sz w:val="28"/>
          <w:szCs w:val="28"/>
        </w:rPr>
        <w:t xml:space="preserve">- аварийно-восстановительный </w:t>
      </w:r>
      <w:r w:rsidR="00E10DC4" w:rsidRPr="00317434">
        <w:rPr>
          <w:sz w:val="28"/>
          <w:szCs w:val="28"/>
        </w:rPr>
        <w:t xml:space="preserve">ремонт дорожного полотна с применением асфальтобетонной смеси выполнен на общей площади 477,7 тыс. кв. м, в том числе струйно-инъекционным методом для заделки трещин, а также с применением инертных материалов – 16,0 тыс. кв. м; </w:t>
      </w:r>
    </w:p>
    <w:p w:rsidR="00FE72F0" w:rsidRPr="00317434" w:rsidRDefault="00E10DC4" w:rsidP="00FE72F0">
      <w:pPr>
        <w:tabs>
          <w:tab w:val="left" w:pos="709"/>
        </w:tabs>
        <w:autoSpaceDE w:val="0"/>
        <w:autoSpaceDN w:val="0"/>
        <w:adjustRightInd w:val="0"/>
        <w:ind w:firstLine="709"/>
        <w:jc w:val="both"/>
        <w:rPr>
          <w:sz w:val="28"/>
          <w:szCs w:val="28"/>
        </w:rPr>
      </w:pPr>
      <w:r w:rsidRPr="00317434">
        <w:rPr>
          <w:sz w:val="28"/>
          <w:szCs w:val="28"/>
        </w:rPr>
        <w:lastRenderedPageBreak/>
        <w:t>- ремонт межквартальных и внутриквартальных проездов, дорог, не имеющих твердого покрытия в секторе индивидуальной жилой застройки</w:t>
      </w:r>
      <w:r w:rsidR="00FE72F0" w:rsidRPr="00317434">
        <w:rPr>
          <w:sz w:val="28"/>
          <w:szCs w:val="28"/>
        </w:rPr>
        <w:t xml:space="preserve"> (далее – ИЖС)</w:t>
      </w:r>
      <w:r w:rsidRPr="00317434">
        <w:rPr>
          <w:sz w:val="28"/>
          <w:szCs w:val="28"/>
        </w:rPr>
        <w:t xml:space="preserve">, </w:t>
      </w:r>
      <w:r w:rsidR="00FE72F0" w:rsidRPr="00317434">
        <w:rPr>
          <w:sz w:val="28"/>
          <w:szCs w:val="28"/>
        </w:rPr>
        <w:t>подъездных путей к образовательным учреждениям, общей площадью 117,8 тыс. кв. м, в том числе в рамках благоустройства сектора ИЖС – 39,7 тыс. кв. м;</w:t>
      </w:r>
    </w:p>
    <w:p w:rsidR="00FE72F0" w:rsidRPr="00317434" w:rsidRDefault="00FE72F0" w:rsidP="00FE72F0">
      <w:pPr>
        <w:tabs>
          <w:tab w:val="left" w:pos="709"/>
        </w:tabs>
        <w:autoSpaceDE w:val="0"/>
        <w:autoSpaceDN w:val="0"/>
        <w:adjustRightInd w:val="0"/>
        <w:ind w:firstLine="709"/>
        <w:jc w:val="both"/>
        <w:rPr>
          <w:sz w:val="28"/>
          <w:szCs w:val="28"/>
        </w:rPr>
      </w:pPr>
      <w:r w:rsidRPr="00317434">
        <w:rPr>
          <w:sz w:val="28"/>
          <w:szCs w:val="28"/>
        </w:rPr>
        <w:t xml:space="preserve">- обустройство и ремонт тротуаров, пешеходных дорожек и подходов к пешеходным переходам, пешеходных путей к образовательным учреждениям, общей площадью 146,3 тыс. кв. м, в том числе в рамках муниципальных программ по развитию дорожной инфраструктуры 67,9 тыс. кв. м., БКД – 70,4 тыс. кв. м., ГП Омской области «Доступная среда» – 8,0 тыс. кв. м.; </w:t>
      </w:r>
    </w:p>
    <w:p w:rsidR="00FE72F0" w:rsidRPr="00317434" w:rsidRDefault="00FE72F0" w:rsidP="00FE72F0">
      <w:pPr>
        <w:tabs>
          <w:tab w:val="left" w:pos="709"/>
        </w:tabs>
        <w:autoSpaceDE w:val="0"/>
        <w:autoSpaceDN w:val="0"/>
        <w:adjustRightInd w:val="0"/>
        <w:ind w:firstLine="709"/>
        <w:jc w:val="both"/>
        <w:rPr>
          <w:sz w:val="28"/>
          <w:szCs w:val="28"/>
        </w:rPr>
      </w:pPr>
      <w:r w:rsidRPr="00317434">
        <w:rPr>
          <w:sz w:val="28"/>
          <w:szCs w:val="28"/>
        </w:rPr>
        <w:t>- обустройство беспрепятственного доступа инвалидов и маломобильных групп населения к 28 остановочным комплексам и пешеходным переходам на маршрутах общественного транспорта;</w:t>
      </w:r>
    </w:p>
    <w:p w:rsidR="00FE72F0" w:rsidRPr="00317434" w:rsidRDefault="00FE72F0" w:rsidP="00FE72F0">
      <w:pPr>
        <w:tabs>
          <w:tab w:val="left" w:pos="709"/>
        </w:tabs>
        <w:autoSpaceDE w:val="0"/>
        <w:autoSpaceDN w:val="0"/>
        <w:adjustRightInd w:val="0"/>
        <w:ind w:firstLine="709"/>
        <w:jc w:val="both"/>
        <w:rPr>
          <w:sz w:val="28"/>
          <w:szCs w:val="28"/>
        </w:rPr>
      </w:pPr>
      <w:r w:rsidRPr="00317434">
        <w:rPr>
          <w:sz w:val="28"/>
          <w:szCs w:val="28"/>
        </w:rPr>
        <w:t>- устройство 10 светофорных объектов и 2 комплексов фото-видеофиксации для создания безопасных условий движения на самых аварийно-опасных участках доро</w:t>
      </w:r>
      <w:r w:rsidR="007403EE" w:rsidRPr="00317434">
        <w:rPr>
          <w:sz w:val="28"/>
          <w:szCs w:val="28"/>
        </w:rPr>
        <w:t>г</w:t>
      </w:r>
      <w:r w:rsidRPr="00317434">
        <w:rPr>
          <w:sz w:val="28"/>
          <w:szCs w:val="28"/>
        </w:rPr>
        <w:t xml:space="preserve">; </w:t>
      </w:r>
    </w:p>
    <w:p w:rsidR="007403EE" w:rsidRPr="00317434" w:rsidRDefault="007403EE" w:rsidP="007403EE">
      <w:pPr>
        <w:tabs>
          <w:tab w:val="left" w:pos="709"/>
        </w:tabs>
        <w:autoSpaceDE w:val="0"/>
        <w:autoSpaceDN w:val="0"/>
        <w:adjustRightInd w:val="0"/>
        <w:ind w:firstLine="709"/>
        <w:jc w:val="both"/>
        <w:rPr>
          <w:sz w:val="28"/>
          <w:szCs w:val="28"/>
        </w:rPr>
      </w:pPr>
      <w:r w:rsidRPr="00317434">
        <w:rPr>
          <w:sz w:val="28"/>
          <w:szCs w:val="28"/>
        </w:rPr>
        <w:t>- оборудование проезжей части техническими средствами организации дорожного движения: с учетом мероприятий нацпроекта БКД площадь нанесенной дорожной разметки составила 157,6 тыс. кв. м, количество установленных светофоров (секций Т7) – 280 ед., дорожных знаков – 3 643 ед., протяженность дорожных ограждений –15 844 п. м;</w:t>
      </w:r>
    </w:p>
    <w:p w:rsidR="00E70F78" w:rsidRPr="00317434" w:rsidRDefault="00E70F78" w:rsidP="004C2DB4">
      <w:pPr>
        <w:tabs>
          <w:tab w:val="left" w:pos="709"/>
        </w:tabs>
        <w:autoSpaceDE w:val="0"/>
        <w:autoSpaceDN w:val="0"/>
        <w:adjustRightInd w:val="0"/>
        <w:ind w:firstLine="709"/>
        <w:jc w:val="both"/>
        <w:rPr>
          <w:sz w:val="28"/>
          <w:szCs w:val="28"/>
        </w:rPr>
      </w:pPr>
      <w:r w:rsidRPr="00317434">
        <w:rPr>
          <w:sz w:val="28"/>
          <w:szCs w:val="28"/>
        </w:rPr>
        <w:t xml:space="preserve">Уточнен перечень автомобильных дорог общего пользования местного значения, утвержденный Решением Омского городского Совета от 18.07.2018 № 74: протяженность дорог, относящихся </w:t>
      </w:r>
      <w:r w:rsidR="001F0C68" w:rsidRPr="00317434">
        <w:rPr>
          <w:sz w:val="28"/>
          <w:szCs w:val="28"/>
        </w:rPr>
        <w:t xml:space="preserve">к собственности города Омска, </w:t>
      </w:r>
      <w:r w:rsidRPr="00317434">
        <w:rPr>
          <w:sz w:val="28"/>
          <w:szCs w:val="28"/>
        </w:rPr>
        <w:t>на</w:t>
      </w:r>
      <w:r w:rsidR="001F0C68" w:rsidRPr="00317434">
        <w:rPr>
          <w:sz w:val="28"/>
          <w:szCs w:val="28"/>
        </w:rPr>
        <w:t> </w:t>
      </w:r>
      <w:r w:rsidRPr="00317434">
        <w:rPr>
          <w:sz w:val="28"/>
          <w:szCs w:val="28"/>
        </w:rPr>
        <w:t>конец 2023 года составила 1 586,4 км.</w:t>
      </w:r>
    </w:p>
    <w:p w:rsidR="00E70F78" w:rsidRPr="00317434" w:rsidRDefault="00E70F78" w:rsidP="004C2DB4">
      <w:pPr>
        <w:tabs>
          <w:tab w:val="left" w:pos="284"/>
        </w:tabs>
        <w:ind w:firstLine="709"/>
        <w:jc w:val="both"/>
        <w:rPr>
          <w:sz w:val="28"/>
          <w:szCs w:val="28"/>
        </w:rPr>
      </w:pPr>
      <w:r w:rsidRPr="00317434">
        <w:rPr>
          <w:sz w:val="28"/>
          <w:szCs w:val="28"/>
        </w:rPr>
        <w:t>По результатам инструментальной диагностики, проведенной специализированной организацией, доля опорной части дорог в городе Омске, соответствующих нормативным требованиям, на конец 2023 года составила 82,2</w:t>
      </w:r>
      <w:r w:rsidR="00F606C0" w:rsidRPr="00317434">
        <w:rPr>
          <w:sz w:val="28"/>
          <w:szCs w:val="28"/>
        </w:rPr>
        <w:t>%, не </w:t>
      </w:r>
      <w:r w:rsidRPr="00317434">
        <w:rPr>
          <w:sz w:val="28"/>
          <w:szCs w:val="28"/>
        </w:rPr>
        <w:t>отвечающих нормативным требованиям – 17,8</w:t>
      </w:r>
      <w:r w:rsidR="00F606C0" w:rsidRPr="00317434">
        <w:rPr>
          <w:sz w:val="28"/>
          <w:szCs w:val="28"/>
        </w:rPr>
        <w:t>%, что на 2,6 процентных пункта меньше, чем по итогам 2022 года</w:t>
      </w:r>
      <w:r w:rsidRPr="00317434">
        <w:rPr>
          <w:sz w:val="28"/>
          <w:szCs w:val="28"/>
        </w:rPr>
        <w:t xml:space="preserve">. </w:t>
      </w:r>
    </w:p>
    <w:p w:rsidR="00435030" w:rsidRPr="00317434" w:rsidRDefault="00F716A2" w:rsidP="004C2DB4">
      <w:pPr>
        <w:spacing w:before="120"/>
        <w:ind w:firstLine="709"/>
        <w:jc w:val="both"/>
        <w:rPr>
          <w:sz w:val="28"/>
          <w:szCs w:val="28"/>
        </w:rPr>
      </w:pPr>
      <w:r w:rsidRPr="00317434">
        <w:rPr>
          <w:sz w:val="28"/>
          <w:szCs w:val="28"/>
        </w:rPr>
        <w:t xml:space="preserve">Муниципальные маршруты, утвержденные реестром муниципальных маршрутов регулярных перевозок в границах города Омска, обеспечивают регулярные перевозки пассажиров автобусами и (или) троллейбусами и (или) трамваями во всех микрорайонах и поселках города Омска. </w:t>
      </w:r>
      <w:r w:rsidR="00435030" w:rsidRPr="00317434">
        <w:rPr>
          <w:sz w:val="28"/>
          <w:szCs w:val="28"/>
        </w:rPr>
        <w:t xml:space="preserve">В рамках реализации мероприятий по </w:t>
      </w:r>
      <w:r w:rsidRPr="00317434">
        <w:rPr>
          <w:sz w:val="28"/>
          <w:szCs w:val="28"/>
        </w:rPr>
        <w:t>развитию регулярных перевозок в </w:t>
      </w:r>
      <w:r w:rsidR="00435030" w:rsidRPr="00317434">
        <w:rPr>
          <w:sz w:val="28"/>
          <w:szCs w:val="28"/>
        </w:rPr>
        <w:t xml:space="preserve">городе Омске в 2023 году были изменены схемы ряда маршрутов, обслуживаемых автобусами малого класса, путем исключения проезда через центральную часть города, </w:t>
      </w:r>
      <w:r w:rsidR="00435030" w:rsidRPr="00317434">
        <w:rPr>
          <w:rFonts w:eastAsia="Calibri"/>
          <w:kern w:val="28"/>
          <w:sz w:val="28"/>
          <w:szCs w:val="28"/>
        </w:rPr>
        <w:t>в целях разгрузки центральных магистралей города Ом</w:t>
      </w:r>
      <w:r w:rsidRPr="00317434">
        <w:rPr>
          <w:rFonts w:eastAsia="Calibri"/>
          <w:kern w:val="28"/>
          <w:sz w:val="28"/>
          <w:szCs w:val="28"/>
        </w:rPr>
        <w:t>ска от </w:t>
      </w:r>
      <w:r w:rsidR="00435030" w:rsidRPr="00317434">
        <w:rPr>
          <w:rFonts w:eastAsia="Calibri"/>
          <w:kern w:val="28"/>
          <w:sz w:val="28"/>
          <w:szCs w:val="28"/>
        </w:rPr>
        <w:t xml:space="preserve">избытка автобусов малого класса, обеспечения более равномерной доступности общественного транспорта на улично-дорожной сети города Омска, повышения качества транспортного обслуживания жилого массива и социальных объектов, </w:t>
      </w:r>
      <w:r w:rsidR="00435030" w:rsidRPr="00317434">
        <w:rPr>
          <w:rFonts w:eastAsia="Calibri"/>
          <w:kern w:val="28"/>
          <w:sz w:val="28"/>
          <w:szCs w:val="28"/>
        </w:rPr>
        <w:lastRenderedPageBreak/>
        <w:t>расположенных вблизи ул</w:t>
      </w:r>
      <w:r w:rsidR="00C81108" w:rsidRPr="00317434">
        <w:rPr>
          <w:rFonts w:eastAsia="Calibri"/>
          <w:kern w:val="28"/>
          <w:sz w:val="28"/>
          <w:szCs w:val="28"/>
        </w:rPr>
        <w:t>. </w:t>
      </w:r>
      <w:r w:rsidR="00435030" w:rsidRPr="00317434">
        <w:rPr>
          <w:rFonts w:eastAsia="Calibri"/>
          <w:kern w:val="28"/>
          <w:sz w:val="28"/>
          <w:szCs w:val="28"/>
        </w:rPr>
        <w:t>Маршала Жукова, улучшения экологической обстановк</w:t>
      </w:r>
      <w:r w:rsidRPr="00317434">
        <w:rPr>
          <w:rFonts w:eastAsia="Calibri"/>
          <w:kern w:val="28"/>
          <w:sz w:val="28"/>
          <w:szCs w:val="28"/>
        </w:rPr>
        <w:t>и за счет организации работы на </w:t>
      </w:r>
      <w:r w:rsidR="00435030" w:rsidRPr="00317434">
        <w:rPr>
          <w:rFonts w:eastAsia="Calibri"/>
          <w:kern w:val="28"/>
          <w:sz w:val="28"/>
          <w:szCs w:val="28"/>
        </w:rPr>
        <w:t>центральных улицах нового, современного, экологически чистого муниципального транспорта.</w:t>
      </w:r>
    </w:p>
    <w:p w:rsidR="00435030" w:rsidRPr="00317434" w:rsidRDefault="00435030" w:rsidP="004C2DB4">
      <w:pPr>
        <w:tabs>
          <w:tab w:val="left" w:pos="284"/>
        </w:tabs>
        <w:ind w:firstLine="709"/>
        <w:jc w:val="both"/>
        <w:rPr>
          <w:sz w:val="28"/>
          <w:szCs w:val="28"/>
        </w:rPr>
      </w:pPr>
      <w:r w:rsidRPr="00317434">
        <w:rPr>
          <w:sz w:val="28"/>
          <w:szCs w:val="28"/>
        </w:rPr>
        <w:t xml:space="preserve">Кроме этого, на части маршрутов была произведена замена автобусов на более вместительные, а также увеличено количество автобусов, были организованы укороченные рейсы в часы пик для своевременной доставки жителей города </w:t>
      </w:r>
      <w:r w:rsidRPr="00317434">
        <w:rPr>
          <w:sz w:val="28"/>
          <w:szCs w:val="28"/>
        </w:rPr>
        <w:br/>
        <w:t>к местам работы (учебы) и обратно, по нескольким маршрутам работа автобусов была организована в режиме магистральных маршрутов с графиком работы с 6.00 до 23.00 ежедневно.</w:t>
      </w:r>
    </w:p>
    <w:p w:rsidR="00312D8D" w:rsidRPr="00317434" w:rsidRDefault="00312D8D" w:rsidP="00286FB5">
      <w:pPr>
        <w:shd w:val="clear" w:color="auto" w:fill="FFFFFF"/>
        <w:tabs>
          <w:tab w:val="left" w:pos="3935"/>
        </w:tabs>
        <w:spacing w:before="240"/>
        <w:jc w:val="center"/>
        <w:rPr>
          <w:sz w:val="28"/>
          <w:szCs w:val="28"/>
        </w:rPr>
      </w:pPr>
      <w:r w:rsidRPr="00317434">
        <w:rPr>
          <w:sz w:val="28"/>
          <w:szCs w:val="28"/>
        </w:rPr>
        <w:t>1.3 Оплата труда работников муниципальной бюджетной сферы</w:t>
      </w:r>
    </w:p>
    <w:p w:rsidR="001565C5" w:rsidRPr="00317434" w:rsidRDefault="001565C5" w:rsidP="001565C5">
      <w:pPr>
        <w:autoSpaceDE w:val="0"/>
        <w:autoSpaceDN w:val="0"/>
        <w:adjustRightInd w:val="0"/>
        <w:spacing w:before="120"/>
        <w:ind w:firstLine="709"/>
        <w:jc w:val="both"/>
        <w:rPr>
          <w:sz w:val="28"/>
          <w:szCs w:val="28"/>
        </w:rPr>
      </w:pPr>
      <w:r w:rsidRPr="00317434">
        <w:rPr>
          <w:sz w:val="28"/>
          <w:szCs w:val="28"/>
        </w:rPr>
        <w:t>Показатели эффективности деятельности органов местного самоуправления города Омска в 2023 году по сравнению с 2022 годом изменились следующим образом:</w:t>
      </w:r>
    </w:p>
    <w:p w:rsidR="001565C5" w:rsidRPr="00317434" w:rsidRDefault="001565C5" w:rsidP="001565C5">
      <w:pPr>
        <w:shd w:val="clear" w:color="auto" w:fill="FFFFFF"/>
        <w:ind w:firstLine="709"/>
        <w:jc w:val="both"/>
        <w:rPr>
          <w:sz w:val="28"/>
          <w:szCs w:val="28"/>
        </w:rPr>
      </w:pPr>
      <w:r w:rsidRPr="00317434">
        <w:rPr>
          <w:sz w:val="28"/>
          <w:szCs w:val="28"/>
        </w:rPr>
        <w:t>- среднемесячная номинальная начисленная заработная плата работников крупных и средних предприятий (по сопоставимому кругу организаций) увеличилась на 17,6% (до 65,7 тыс. руб.);</w:t>
      </w:r>
    </w:p>
    <w:p w:rsidR="001565C5" w:rsidRPr="00317434" w:rsidRDefault="001565C5" w:rsidP="001565C5">
      <w:pPr>
        <w:shd w:val="clear" w:color="auto" w:fill="FFFFFF"/>
        <w:ind w:firstLine="709"/>
        <w:jc w:val="both"/>
        <w:rPr>
          <w:sz w:val="28"/>
          <w:szCs w:val="28"/>
        </w:rPr>
      </w:pPr>
      <w:r w:rsidRPr="00317434">
        <w:rPr>
          <w:sz w:val="28"/>
          <w:szCs w:val="28"/>
        </w:rPr>
        <w:t>- среднемесячная номинальная начисленная заработная плата работников муниципальных дошкольных образовательных учреждений увеличилась на 11,0% (с 28,7 тыс. руб. до 31,9 тыс. руб.);</w:t>
      </w:r>
    </w:p>
    <w:p w:rsidR="001565C5" w:rsidRPr="00317434" w:rsidRDefault="001565C5" w:rsidP="001565C5">
      <w:pPr>
        <w:shd w:val="clear" w:color="auto" w:fill="FFFFFF"/>
        <w:ind w:firstLine="709"/>
        <w:jc w:val="both"/>
        <w:rPr>
          <w:sz w:val="28"/>
          <w:szCs w:val="28"/>
        </w:rPr>
      </w:pPr>
      <w:r w:rsidRPr="00317434">
        <w:rPr>
          <w:sz w:val="28"/>
          <w:szCs w:val="28"/>
        </w:rPr>
        <w:t>- среднемесячная номинальная начисленная заработная плата работников муниципальных общеобразовательных учреждений увеличилась на 12,9% (с 39,2 тыс. руб. до 44,3 тыс. руб.), в том числе учителей муниципальных общеобразовательных учреждений – на 18,1% (с 43,3 тыс. руб. до 51,1 тыс. руб.);</w:t>
      </w:r>
    </w:p>
    <w:p w:rsidR="001565C5" w:rsidRPr="00317434" w:rsidRDefault="001565C5" w:rsidP="001565C5">
      <w:pPr>
        <w:shd w:val="clear" w:color="auto" w:fill="FFFFFF"/>
        <w:ind w:firstLine="709"/>
        <w:jc w:val="both"/>
        <w:rPr>
          <w:sz w:val="28"/>
          <w:szCs w:val="28"/>
        </w:rPr>
      </w:pPr>
      <w:r w:rsidRPr="00317434">
        <w:rPr>
          <w:sz w:val="28"/>
          <w:szCs w:val="28"/>
        </w:rPr>
        <w:t>- среднемесячная номинальная начисленная заработная плата работников муниципальных учреждений культуры и искусства увеличилась на 11,0% (с 33,7 тыс. руб. до 37,4 тыс. руб.);</w:t>
      </w:r>
    </w:p>
    <w:p w:rsidR="001565C5" w:rsidRPr="00317434" w:rsidRDefault="001565C5" w:rsidP="001565C5">
      <w:pPr>
        <w:shd w:val="clear" w:color="auto" w:fill="FFFFFF"/>
        <w:ind w:firstLine="709"/>
        <w:jc w:val="both"/>
        <w:rPr>
          <w:sz w:val="28"/>
          <w:szCs w:val="28"/>
        </w:rPr>
      </w:pPr>
      <w:r w:rsidRPr="00317434">
        <w:rPr>
          <w:sz w:val="28"/>
          <w:szCs w:val="28"/>
        </w:rPr>
        <w:t>- среднемесячная номинальная начисленная заработная плата работников муниципальных учреждений физической культуры и спорта увеличилась на 4,8% (с 33,0 тыс. руб. до 34,6 тыс. руб.).</w:t>
      </w:r>
    </w:p>
    <w:p w:rsidR="00E32F6D" w:rsidRPr="00317434" w:rsidRDefault="00306ECF" w:rsidP="001565C5">
      <w:pPr>
        <w:shd w:val="clear" w:color="auto" w:fill="FFFFFF"/>
        <w:tabs>
          <w:tab w:val="left" w:pos="3935"/>
        </w:tabs>
        <w:spacing w:before="120"/>
        <w:ind w:firstLine="709"/>
        <w:jc w:val="both"/>
        <w:rPr>
          <w:sz w:val="28"/>
          <w:szCs w:val="28"/>
        </w:rPr>
      </w:pPr>
      <w:r w:rsidRPr="00317434">
        <w:rPr>
          <w:sz w:val="28"/>
          <w:szCs w:val="28"/>
        </w:rPr>
        <w:t>В 20</w:t>
      </w:r>
      <w:r w:rsidR="00DD02C9" w:rsidRPr="00317434">
        <w:rPr>
          <w:sz w:val="28"/>
          <w:szCs w:val="28"/>
        </w:rPr>
        <w:t>2</w:t>
      </w:r>
      <w:r w:rsidR="00D62921" w:rsidRPr="00317434">
        <w:rPr>
          <w:sz w:val="28"/>
          <w:szCs w:val="28"/>
        </w:rPr>
        <w:t>3</w:t>
      </w:r>
      <w:r w:rsidR="00E32F6D" w:rsidRPr="00317434">
        <w:rPr>
          <w:sz w:val="28"/>
          <w:szCs w:val="28"/>
        </w:rPr>
        <w:t xml:space="preserve"> году в соответствии с действующим законодательством оплата труда работников муниципальных дошкольных образовательных учреждений города Омска осуществлялась за счет бюджета Омской области в части обеспечения государственных гарантий реализации прав на получение общедоступного и бесплатного дошкольного образования и за счет бюджета города Омска в части создания условий для осуществления присмотра и ухода за детьми, содержания детей в дошкольных образовательных учреждениях. </w:t>
      </w:r>
    </w:p>
    <w:p w:rsidR="00E32F6D" w:rsidRPr="00317434" w:rsidRDefault="00E32F6D" w:rsidP="001A4E1E">
      <w:pPr>
        <w:shd w:val="clear" w:color="auto" w:fill="FFFFFF"/>
        <w:tabs>
          <w:tab w:val="left" w:pos="3935"/>
        </w:tabs>
        <w:ind w:firstLine="709"/>
        <w:jc w:val="both"/>
        <w:rPr>
          <w:sz w:val="28"/>
          <w:szCs w:val="28"/>
        </w:rPr>
      </w:pPr>
      <w:r w:rsidRPr="00317434">
        <w:rPr>
          <w:sz w:val="28"/>
          <w:szCs w:val="28"/>
        </w:rPr>
        <w:t xml:space="preserve">Оплата труда работников муниципальных общеобразовательных учреждений города Омска финансировалась </w:t>
      </w:r>
      <w:r w:rsidR="00F447D1" w:rsidRPr="00317434">
        <w:rPr>
          <w:sz w:val="28"/>
          <w:szCs w:val="28"/>
        </w:rPr>
        <w:br/>
      </w:r>
      <w:r w:rsidRPr="00317434">
        <w:rPr>
          <w:sz w:val="28"/>
          <w:szCs w:val="28"/>
        </w:rPr>
        <w:t xml:space="preserve">за счет </w:t>
      </w:r>
      <w:r w:rsidR="006E687E" w:rsidRPr="00317434">
        <w:rPr>
          <w:sz w:val="28"/>
          <w:szCs w:val="28"/>
        </w:rPr>
        <w:t>б</w:t>
      </w:r>
      <w:r w:rsidRPr="00317434">
        <w:rPr>
          <w:sz w:val="28"/>
          <w:szCs w:val="28"/>
        </w:rPr>
        <w:t>юджета</w:t>
      </w:r>
      <w:r w:rsidR="006E687E" w:rsidRPr="00317434">
        <w:rPr>
          <w:sz w:val="28"/>
          <w:szCs w:val="28"/>
        </w:rPr>
        <w:t xml:space="preserve"> Омской области</w:t>
      </w:r>
      <w:r w:rsidRPr="00317434">
        <w:rPr>
          <w:sz w:val="28"/>
          <w:szCs w:val="28"/>
        </w:rPr>
        <w:t xml:space="preserve">. </w:t>
      </w:r>
    </w:p>
    <w:p w:rsidR="00DB6D7F" w:rsidRPr="00317434" w:rsidRDefault="00DB6D7F" w:rsidP="001A4E1E">
      <w:pPr>
        <w:shd w:val="clear" w:color="auto" w:fill="FFFFFF"/>
        <w:ind w:firstLine="709"/>
        <w:jc w:val="both"/>
        <w:rPr>
          <w:color w:val="000000"/>
          <w:sz w:val="28"/>
          <w:szCs w:val="28"/>
        </w:rPr>
      </w:pPr>
      <w:r w:rsidRPr="00317434">
        <w:rPr>
          <w:sz w:val="28"/>
          <w:szCs w:val="28"/>
        </w:rPr>
        <w:lastRenderedPageBreak/>
        <w:t xml:space="preserve">Финансирование выплат заработной платы работникам муниципальных учреждений культуры производилось </w:t>
      </w:r>
      <w:r w:rsidR="0078664B" w:rsidRPr="00317434">
        <w:rPr>
          <w:sz w:val="28"/>
          <w:szCs w:val="28"/>
        </w:rPr>
        <w:br/>
      </w:r>
      <w:r w:rsidRPr="00317434">
        <w:rPr>
          <w:sz w:val="28"/>
          <w:szCs w:val="28"/>
        </w:rPr>
        <w:t>как за счет средств городского бюджета, так и за счет субсидий из областного бюджета</w:t>
      </w:r>
      <w:r w:rsidR="004B13F4" w:rsidRPr="00317434">
        <w:rPr>
          <w:sz w:val="28"/>
          <w:szCs w:val="28"/>
        </w:rPr>
        <w:t>,</w:t>
      </w:r>
      <w:r w:rsidR="004B13F4" w:rsidRPr="00317434">
        <w:rPr>
          <w:color w:val="000000"/>
          <w:sz w:val="28"/>
          <w:szCs w:val="28"/>
        </w:rPr>
        <w:t xml:space="preserve"> а также за счет средств, полученных от оказания платных услуг и иной приносящей доходы деятельности.</w:t>
      </w:r>
    </w:p>
    <w:p w:rsidR="00DB6D7F" w:rsidRPr="00317434" w:rsidRDefault="00DB6D7F" w:rsidP="001A4E1E">
      <w:pPr>
        <w:shd w:val="clear" w:color="auto" w:fill="FFFFFF"/>
        <w:tabs>
          <w:tab w:val="left" w:pos="3935"/>
        </w:tabs>
        <w:ind w:firstLine="709"/>
        <w:jc w:val="both"/>
        <w:rPr>
          <w:sz w:val="28"/>
          <w:szCs w:val="28"/>
        </w:rPr>
      </w:pPr>
      <w:r w:rsidRPr="00317434">
        <w:rPr>
          <w:sz w:val="28"/>
          <w:szCs w:val="28"/>
        </w:rPr>
        <w:t xml:space="preserve">Оплата труда работников муниципальных учреждений физической культуры и спорта финансировалась </w:t>
      </w:r>
      <w:r w:rsidRPr="00317434">
        <w:rPr>
          <w:sz w:val="28"/>
          <w:szCs w:val="28"/>
        </w:rPr>
        <w:br/>
        <w:t>из бюджета города Омска.</w:t>
      </w:r>
    </w:p>
    <w:p w:rsidR="00A37239" w:rsidRPr="00317434" w:rsidRDefault="00A37239" w:rsidP="00A37239">
      <w:pPr>
        <w:shd w:val="clear" w:color="auto" w:fill="FFFFFF"/>
        <w:ind w:firstLine="709"/>
        <w:jc w:val="both"/>
        <w:rPr>
          <w:color w:val="000000"/>
          <w:sz w:val="28"/>
          <w:szCs w:val="28"/>
        </w:rPr>
      </w:pPr>
      <w:r w:rsidRPr="00317434">
        <w:rPr>
          <w:sz w:val="28"/>
          <w:szCs w:val="28"/>
        </w:rPr>
        <w:t xml:space="preserve">Достижение установленных федеральным законодательством индикативных значений средней заработной платы отдельных категорий работников было обеспечено за счет бюджетного финансирования, а также за счет направления доходов от оказания платных услуг и иной, приносящей доходы деятельности, на выплату </w:t>
      </w:r>
      <w:r w:rsidRPr="00317434">
        <w:rPr>
          <w:color w:val="000000"/>
          <w:sz w:val="28"/>
          <w:szCs w:val="28"/>
        </w:rPr>
        <w:t xml:space="preserve">заработной платы. </w:t>
      </w:r>
    </w:p>
    <w:p w:rsidR="0069546B" w:rsidRPr="00317434" w:rsidRDefault="00E275B0" w:rsidP="00E275B0">
      <w:pPr>
        <w:shd w:val="clear" w:color="auto" w:fill="FFFFFF"/>
        <w:ind w:firstLine="709"/>
        <w:jc w:val="both"/>
        <w:rPr>
          <w:sz w:val="28"/>
          <w:szCs w:val="28"/>
        </w:rPr>
      </w:pPr>
      <w:r w:rsidRPr="00317434">
        <w:rPr>
          <w:sz w:val="28"/>
          <w:szCs w:val="28"/>
        </w:rPr>
        <w:t xml:space="preserve">Оплата труда отдельных категорий работников учреждений социальной сферы увеличилась в 2023 году, </w:t>
      </w:r>
      <w:r w:rsidR="0078664B" w:rsidRPr="00317434">
        <w:rPr>
          <w:sz w:val="28"/>
          <w:szCs w:val="28"/>
        </w:rPr>
        <w:br/>
      </w:r>
      <w:r w:rsidRPr="00317434">
        <w:rPr>
          <w:sz w:val="28"/>
          <w:szCs w:val="28"/>
        </w:rPr>
        <w:t xml:space="preserve">как в связи с увеличением минимального размера оплаты труда с 1 января на 16,9%, так и в связи с повышением </w:t>
      </w:r>
      <w:r w:rsidR="0078664B" w:rsidRPr="00317434">
        <w:rPr>
          <w:sz w:val="28"/>
          <w:szCs w:val="28"/>
        </w:rPr>
        <w:br/>
      </w:r>
      <w:r w:rsidRPr="00317434">
        <w:rPr>
          <w:sz w:val="28"/>
          <w:szCs w:val="28"/>
        </w:rPr>
        <w:t>с 1 августа 2022 года должностных окладов (окладов, тарифных ставок) на 10% (распоряжение Администрации города Омска от 16</w:t>
      </w:r>
      <w:r w:rsidR="0069546B" w:rsidRPr="00317434">
        <w:rPr>
          <w:sz w:val="28"/>
          <w:szCs w:val="28"/>
        </w:rPr>
        <w:t>.09.</w:t>
      </w:r>
      <w:r w:rsidRPr="00317434">
        <w:rPr>
          <w:sz w:val="28"/>
          <w:szCs w:val="28"/>
        </w:rPr>
        <w:t>2022 № 232-р «О повышении оплаты труда отдельных категорий работников муниципальных учреждений города Омска в 2022 году»)</w:t>
      </w:r>
      <w:r w:rsidRPr="00317434">
        <w:rPr>
          <w:b/>
          <w:i/>
          <w:sz w:val="28"/>
          <w:szCs w:val="28"/>
        </w:rPr>
        <w:t xml:space="preserve">, </w:t>
      </w:r>
      <w:r w:rsidRPr="00317434">
        <w:rPr>
          <w:sz w:val="28"/>
          <w:szCs w:val="28"/>
        </w:rPr>
        <w:t xml:space="preserve"> введением доплаты руководителям дошкольных образовательных учреждений, осуществляющим деятельность в рамках муниципального задания, в размере 5 тыс. руб. (постановление Администрации города Омска о</w:t>
      </w:r>
      <w:r w:rsidR="0069546B" w:rsidRPr="00317434">
        <w:rPr>
          <w:sz w:val="28"/>
          <w:szCs w:val="28"/>
        </w:rPr>
        <w:t>т </w:t>
      </w:r>
      <w:r w:rsidRPr="00317434">
        <w:rPr>
          <w:sz w:val="28"/>
          <w:szCs w:val="28"/>
        </w:rPr>
        <w:t>30</w:t>
      </w:r>
      <w:r w:rsidR="0069546B" w:rsidRPr="00317434">
        <w:rPr>
          <w:sz w:val="28"/>
          <w:szCs w:val="28"/>
        </w:rPr>
        <w:t>.12.</w:t>
      </w:r>
      <w:r w:rsidRPr="00317434">
        <w:rPr>
          <w:sz w:val="28"/>
          <w:szCs w:val="28"/>
        </w:rPr>
        <w:t xml:space="preserve">2022 № 1141-п «О внесении изменений в постановление Мэра города </w:t>
      </w:r>
      <w:r w:rsidR="0069546B" w:rsidRPr="00317434">
        <w:rPr>
          <w:sz w:val="28"/>
          <w:szCs w:val="28"/>
        </w:rPr>
        <w:t xml:space="preserve">Омска от 26 декабря </w:t>
      </w:r>
      <w:r w:rsidR="0078664B" w:rsidRPr="00317434">
        <w:rPr>
          <w:sz w:val="28"/>
          <w:szCs w:val="28"/>
        </w:rPr>
        <w:br/>
      </w:r>
      <w:r w:rsidR="0069546B" w:rsidRPr="00317434">
        <w:rPr>
          <w:sz w:val="28"/>
          <w:szCs w:val="28"/>
        </w:rPr>
        <w:t>2008 года № </w:t>
      </w:r>
      <w:r w:rsidRPr="00317434">
        <w:rPr>
          <w:sz w:val="28"/>
          <w:szCs w:val="28"/>
        </w:rPr>
        <w:t>1175-п»)</w:t>
      </w:r>
      <w:r w:rsidR="0069546B" w:rsidRPr="00317434">
        <w:rPr>
          <w:sz w:val="28"/>
          <w:szCs w:val="28"/>
        </w:rPr>
        <w:t>.</w:t>
      </w:r>
    </w:p>
    <w:p w:rsidR="00E275B0" w:rsidRPr="00317434" w:rsidRDefault="00E275B0" w:rsidP="00E275B0">
      <w:pPr>
        <w:shd w:val="clear" w:color="auto" w:fill="FFFFFF"/>
        <w:ind w:firstLine="709"/>
        <w:jc w:val="both"/>
        <w:rPr>
          <w:sz w:val="28"/>
          <w:szCs w:val="28"/>
        </w:rPr>
      </w:pPr>
      <w:r w:rsidRPr="00317434">
        <w:rPr>
          <w:sz w:val="28"/>
          <w:szCs w:val="28"/>
        </w:rPr>
        <w:t>С 1 января 2024 года должностны</w:t>
      </w:r>
      <w:r w:rsidR="0069546B" w:rsidRPr="00317434">
        <w:rPr>
          <w:sz w:val="28"/>
          <w:szCs w:val="28"/>
        </w:rPr>
        <w:t>е</w:t>
      </w:r>
      <w:r w:rsidRPr="00317434">
        <w:rPr>
          <w:sz w:val="28"/>
          <w:szCs w:val="28"/>
        </w:rPr>
        <w:t xml:space="preserve"> оклады </w:t>
      </w:r>
      <w:r w:rsidR="004A0F07" w:rsidRPr="00317434">
        <w:rPr>
          <w:sz w:val="28"/>
          <w:szCs w:val="28"/>
        </w:rPr>
        <w:t xml:space="preserve">отдельных категорий работников муниципальных учреждений города Омска </w:t>
      </w:r>
      <w:r w:rsidRPr="00317434">
        <w:rPr>
          <w:sz w:val="28"/>
          <w:szCs w:val="28"/>
        </w:rPr>
        <w:t>в соответствии с распоряжением А</w:t>
      </w:r>
      <w:r w:rsidR="0069546B" w:rsidRPr="00317434">
        <w:rPr>
          <w:sz w:val="28"/>
          <w:szCs w:val="28"/>
        </w:rPr>
        <w:t>дминистрации города Омска от 26 01.</w:t>
      </w:r>
      <w:r w:rsidRPr="00317434">
        <w:rPr>
          <w:sz w:val="28"/>
          <w:szCs w:val="28"/>
        </w:rPr>
        <w:t>2024 № 8-р «О повышении оплаты труда отдельных категорий работников муниципальных учреждений города Омска в 2024 году» увеличены на 5,5%.</w:t>
      </w:r>
    </w:p>
    <w:p w:rsidR="00A37239" w:rsidRPr="00317434" w:rsidRDefault="00A37239" w:rsidP="001A4E1E">
      <w:pPr>
        <w:shd w:val="clear" w:color="auto" w:fill="FFFFFF"/>
        <w:tabs>
          <w:tab w:val="left" w:pos="3935"/>
        </w:tabs>
        <w:ind w:firstLine="709"/>
        <w:jc w:val="both"/>
        <w:rPr>
          <w:rFonts w:eastAsia="Calibri"/>
          <w:sz w:val="28"/>
          <w:szCs w:val="28"/>
          <w:lang w:eastAsia="en-US"/>
        </w:rPr>
      </w:pPr>
    </w:p>
    <w:p w:rsidR="00A671D8" w:rsidRPr="00317434" w:rsidRDefault="00A671D8" w:rsidP="00C90473">
      <w:pPr>
        <w:shd w:val="clear" w:color="auto" w:fill="FFFFFF"/>
        <w:ind w:firstLine="709"/>
        <w:jc w:val="both"/>
        <w:rPr>
          <w:iCs/>
          <w:sz w:val="28"/>
          <w:szCs w:val="28"/>
        </w:rPr>
      </w:pPr>
    </w:p>
    <w:p w:rsidR="00A159CC" w:rsidRPr="00317434" w:rsidRDefault="00A528E6" w:rsidP="0010284C">
      <w:pPr>
        <w:jc w:val="center"/>
        <w:outlineLvl w:val="0"/>
        <w:rPr>
          <w:sz w:val="28"/>
          <w:szCs w:val="28"/>
        </w:rPr>
      </w:pPr>
      <w:r w:rsidRPr="00317434">
        <w:rPr>
          <w:sz w:val="28"/>
          <w:szCs w:val="28"/>
        </w:rPr>
        <w:t>2</w:t>
      </w:r>
      <w:r w:rsidR="00A159CC" w:rsidRPr="00317434">
        <w:rPr>
          <w:sz w:val="28"/>
          <w:szCs w:val="28"/>
        </w:rPr>
        <w:t>. Дошкольное образование</w:t>
      </w:r>
    </w:p>
    <w:p w:rsidR="00E0102F" w:rsidRPr="00317434" w:rsidRDefault="00E0102F" w:rsidP="00272E5E">
      <w:pPr>
        <w:tabs>
          <w:tab w:val="left" w:pos="6132"/>
        </w:tabs>
        <w:autoSpaceDE w:val="0"/>
        <w:autoSpaceDN w:val="0"/>
        <w:adjustRightInd w:val="0"/>
        <w:ind w:firstLine="709"/>
        <w:jc w:val="center"/>
        <w:rPr>
          <w:sz w:val="28"/>
          <w:szCs w:val="28"/>
        </w:rPr>
      </w:pPr>
    </w:p>
    <w:p w:rsidR="009A20D8" w:rsidRPr="00317434" w:rsidRDefault="009A20D8" w:rsidP="007B55BE">
      <w:pPr>
        <w:autoSpaceDE w:val="0"/>
        <w:autoSpaceDN w:val="0"/>
        <w:adjustRightInd w:val="0"/>
        <w:ind w:firstLine="709"/>
        <w:jc w:val="both"/>
        <w:rPr>
          <w:sz w:val="28"/>
          <w:szCs w:val="28"/>
        </w:rPr>
      </w:pPr>
      <w:r w:rsidRPr="00317434">
        <w:rPr>
          <w:sz w:val="28"/>
          <w:szCs w:val="28"/>
        </w:rPr>
        <w:t>Показатели раздела</w:t>
      </w:r>
      <w:r w:rsidR="00F87A2E" w:rsidRPr="00317434">
        <w:rPr>
          <w:sz w:val="28"/>
          <w:szCs w:val="28"/>
        </w:rPr>
        <w:t xml:space="preserve"> «Дошкольное образование» в 202</w:t>
      </w:r>
      <w:r w:rsidR="00910E99" w:rsidRPr="00317434">
        <w:rPr>
          <w:sz w:val="28"/>
          <w:szCs w:val="28"/>
        </w:rPr>
        <w:t>3</w:t>
      </w:r>
      <w:r w:rsidRPr="00317434">
        <w:rPr>
          <w:sz w:val="28"/>
          <w:szCs w:val="28"/>
        </w:rPr>
        <w:t xml:space="preserve"> году по сравнению с 20</w:t>
      </w:r>
      <w:r w:rsidR="00573438" w:rsidRPr="00317434">
        <w:rPr>
          <w:sz w:val="28"/>
          <w:szCs w:val="28"/>
        </w:rPr>
        <w:t>2</w:t>
      </w:r>
      <w:r w:rsidR="00910E99" w:rsidRPr="00317434">
        <w:rPr>
          <w:sz w:val="28"/>
          <w:szCs w:val="28"/>
        </w:rPr>
        <w:t>2</w:t>
      </w:r>
      <w:r w:rsidRPr="00317434">
        <w:rPr>
          <w:sz w:val="28"/>
          <w:szCs w:val="28"/>
        </w:rPr>
        <w:t xml:space="preserve"> годом изменились следующим образом:</w:t>
      </w:r>
    </w:p>
    <w:p w:rsidR="009A20D8" w:rsidRPr="00317434" w:rsidRDefault="009A20D8" w:rsidP="007B55BE">
      <w:pPr>
        <w:autoSpaceDE w:val="0"/>
        <w:autoSpaceDN w:val="0"/>
        <w:adjustRightInd w:val="0"/>
        <w:ind w:firstLine="709"/>
        <w:jc w:val="both"/>
        <w:rPr>
          <w:sz w:val="28"/>
          <w:szCs w:val="28"/>
        </w:rPr>
      </w:pPr>
      <w:r w:rsidRPr="00317434">
        <w:rPr>
          <w:sz w:val="28"/>
          <w:szCs w:val="28"/>
        </w:rPr>
        <w:t xml:space="preserve">- доля детей в возрасте 1 - 6 лет, получающих дошкольную образовательную услугу и (или) услугу </w:t>
      </w:r>
      <w:r w:rsidRPr="00317434">
        <w:rPr>
          <w:sz w:val="28"/>
          <w:szCs w:val="28"/>
        </w:rPr>
        <w:br/>
        <w:t xml:space="preserve">по их содержанию в муниципальных образовательных учреждениях, в общей численности детей в возрасте 1 - 6 лет уменьшилась с </w:t>
      </w:r>
      <w:r w:rsidR="00573438" w:rsidRPr="00317434">
        <w:rPr>
          <w:sz w:val="28"/>
          <w:szCs w:val="28"/>
        </w:rPr>
        <w:t>7</w:t>
      </w:r>
      <w:r w:rsidR="00910E99" w:rsidRPr="00317434">
        <w:rPr>
          <w:sz w:val="28"/>
          <w:szCs w:val="28"/>
        </w:rPr>
        <w:t>9</w:t>
      </w:r>
      <w:r w:rsidR="00573438" w:rsidRPr="00317434">
        <w:rPr>
          <w:sz w:val="28"/>
          <w:szCs w:val="28"/>
        </w:rPr>
        <w:t>,</w:t>
      </w:r>
      <w:r w:rsidR="00E96DA0" w:rsidRPr="00317434">
        <w:rPr>
          <w:sz w:val="28"/>
          <w:szCs w:val="28"/>
        </w:rPr>
        <w:t>1</w:t>
      </w:r>
      <w:r w:rsidRPr="00317434">
        <w:rPr>
          <w:sz w:val="28"/>
          <w:szCs w:val="28"/>
        </w:rPr>
        <w:t xml:space="preserve">% до </w:t>
      </w:r>
      <w:r w:rsidR="00573438" w:rsidRPr="00317434">
        <w:rPr>
          <w:sz w:val="28"/>
          <w:szCs w:val="28"/>
        </w:rPr>
        <w:t>7</w:t>
      </w:r>
      <w:r w:rsidR="00910E99" w:rsidRPr="00317434">
        <w:rPr>
          <w:sz w:val="28"/>
          <w:szCs w:val="28"/>
        </w:rPr>
        <w:t>4</w:t>
      </w:r>
      <w:r w:rsidR="00573438" w:rsidRPr="00317434">
        <w:rPr>
          <w:sz w:val="28"/>
          <w:szCs w:val="28"/>
        </w:rPr>
        <w:t>,</w:t>
      </w:r>
      <w:r w:rsidR="00910E99" w:rsidRPr="00317434">
        <w:rPr>
          <w:sz w:val="28"/>
          <w:szCs w:val="28"/>
        </w:rPr>
        <w:t>6</w:t>
      </w:r>
      <w:r w:rsidRPr="00317434">
        <w:rPr>
          <w:sz w:val="28"/>
          <w:szCs w:val="28"/>
        </w:rPr>
        <w:t>%</w:t>
      </w:r>
      <w:r w:rsidR="00F87A2E" w:rsidRPr="00317434">
        <w:rPr>
          <w:sz w:val="28"/>
          <w:szCs w:val="28"/>
        </w:rPr>
        <w:t xml:space="preserve"> (</w:t>
      </w:r>
      <w:r w:rsidR="00B05F2D" w:rsidRPr="00317434">
        <w:rPr>
          <w:sz w:val="28"/>
          <w:szCs w:val="28"/>
        </w:rPr>
        <w:t xml:space="preserve">предварительные </w:t>
      </w:r>
      <w:r w:rsidR="00F87A2E" w:rsidRPr="00317434">
        <w:rPr>
          <w:sz w:val="28"/>
          <w:szCs w:val="28"/>
        </w:rPr>
        <w:t>данные Омскстата)</w:t>
      </w:r>
      <w:r w:rsidRPr="00317434">
        <w:rPr>
          <w:sz w:val="28"/>
          <w:szCs w:val="28"/>
        </w:rPr>
        <w:t>;</w:t>
      </w:r>
    </w:p>
    <w:p w:rsidR="009A20D8" w:rsidRPr="00317434" w:rsidRDefault="009A20D8" w:rsidP="007B55BE">
      <w:pPr>
        <w:autoSpaceDE w:val="0"/>
        <w:autoSpaceDN w:val="0"/>
        <w:adjustRightInd w:val="0"/>
        <w:ind w:firstLine="709"/>
        <w:jc w:val="both"/>
        <w:rPr>
          <w:sz w:val="28"/>
          <w:szCs w:val="28"/>
        </w:rPr>
      </w:pPr>
      <w:r w:rsidRPr="00317434">
        <w:rPr>
          <w:sz w:val="28"/>
          <w:szCs w:val="28"/>
        </w:rPr>
        <w:lastRenderedPageBreak/>
        <w:t xml:space="preserve">- доля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уменьшилась с </w:t>
      </w:r>
      <w:r w:rsidR="00CF0AF9" w:rsidRPr="00317434">
        <w:rPr>
          <w:sz w:val="28"/>
          <w:szCs w:val="28"/>
        </w:rPr>
        <w:t>1</w:t>
      </w:r>
      <w:r w:rsidR="00910E99" w:rsidRPr="00317434">
        <w:rPr>
          <w:sz w:val="28"/>
          <w:szCs w:val="28"/>
        </w:rPr>
        <w:t>6</w:t>
      </w:r>
      <w:r w:rsidR="00573438" w:rsidRPr="00317434">
        <w:rPr>
          <w:sz w:val="28"/>
          <w:szCs w:val="28"/>
        </w:rPr>
        <w:t>,</w:t>
      </w:r>
      <w:r w:rsidR="00910E99" w:rsidRPr="00317434">
        <w:rPr>
          <w:sz w:val="28"/>
          <w:szCs w:val="28"/>
        </w:rPr>
        <w:t>2</w:t>
      </w:r>
      <w:r w:rsidRPr="00317434">
        <w:rPr>
          <w:sz w:val="28"/>
          <w:szCs w:val="28"/>
        </w:rPr>
        <w:t xml:space="preserve">% до </w:t>
      </w:r>
      <w:r w:rsidR="00573438" w:rsidRPr="00317434">
        <w:rPr>
          <w:sz w:val="28"/>
          <w:szCs w:val="28"/>
        </w:rPr>
        <w:t>1</w:t>
      </w:r>
      <w:r w:rsidR="00910E99" w:rsidRPr="00317434">
        <w:rPr>
          <w:sz w:val="28"/>
          <w:szCs w:val="28"/>
        </w:rPr>
        <w:t>5,0</w:t>
      </w:r>
      <w:r w:rsidRPr="00317434">
        <w:rPr>
          <w:sz w:val="28"/>
          <w:szCs w:val="28"/>
        </w:rPr>
        <w:t>%;</w:t>
      </w:r>
    </w:p>
    <w:p w:rsidR="009A20D8" w:rsidRPr="00317434" w:rsidRDefault="009A20D8" w:rsidP="007B55BE">
      <w:pPr>
        <w:autoSpaceDE w:val="0"/>
        <w:autoSpaceDN w:val="0"/>
        <w:adjustRightInd w:val="0"/>
        <w:ind w:firstLine="709"/>
        <w:jc w:val="both"/>
        <w:rPr>
          <w:sz w:val="28"/>
          <w:szCs w:val="28"/>
        </w:rPr>
      </w:pPr>
      <w:r w:rsidRPr="00317434">
        <w:rPr>
          <w:sz w:val="28"/>
          <w:szCs w:val="28"/>
        </w:rPr>
        <w:t xml:space="preserve">-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 </w:t>
      </w:r>
      <w:r w:rsidR="00910E99" w:rsidRPr="00317434">
        <w:rPr>
          <w:sz w:val="28"/>
          <w:szCs w:val="28"/>
        </w:rPr>
        <w:t>увеличилась</w:t>
      </w:r>
      <w:r w:rsidR="00CF0AF9" w:rsidRPr="00317434">
        <w:rPr>
          <w:sz w:val="28"/>
          <w:szCs w:val="28"/>
        </w:rPr>
        <w:t xml:space="preserve"> </w:t>
      </w:r>
      <w:r w:rsidR="00573438" w:rsidRPr="00317434">
        <w:rPr>
          <w:sz w:val="28"/>
          <w:szCs w:val="28"/>
        </w:rPr>
        <w:t>с</w:t>
      </w:r>
      <w:r w:rsidRPr="00317434">
        <w:rPr>
          <w:sz w:val="28"/>
          <w:szCs w:val="28"/>
        </w:rPr>
        <w:t xml:space="preserve"> </w:t>
      </w:r>
      <w:r w:rsidR="00910E99" w:rsidRPr="00317434">
        <w:rPr>
          <w:sz w:val="28"/>
          <w:szCs w:val="28"/>
        </w:rPr>
        <w:t>1</w:t>
      </w:r>
      <w:r w:rsidR="00CF0AF9" w:rsidRPr="00317434">
        <w:rPr>
          <w:sz w:val="28"/>
          <w:szCs w:val="28"/>
        </w:rPr>
        <w:t>,</w:t>
      </w:r>
      <w:r w:rsidR="00910E99" w:rsidRPr="00317434">
        <w:rPr>
          <w:sz w:val="28"/>
          <w:szCs w:val="28"/>
        </w:rPr>
        <w:t>1</w:t>
      </w:r>
      <w:r w:rsidRPr="00317434">
        <w:rPr>
          <w:sz w:val="28"/>
          <w:szCs w:val="28"/>
        </w:rPr>
        <w:t>%</w:t>
      </w:r>
      <w:r w:rsidR="00573438" w:rsidRPr="00317434">
        <w:rPr>
          <w:sz w:val="28"/>
          <w:szCs w:val="28"/>
        </w:rPr>
        <w:t xml:space="preserve"> до </w:t>
      </w:r>
      <w:r w:rsidR="00910E99" w:rsidRPr="00317434">
        <w:rPr>
          <w:sz w:val="28"/>
          <w:szCs w:val="28"/>
        </w:rPr>
        <w:t>20</w:t>
      </w:r>
      <w:r w:rsidR="00573438" w:rsidRPr="00317434">
        <w:rPr>
          <w:sz w:val="28"/>
          <w:szCs w:val="28"/>
        </w:rPr>
        <w:t>,</w:t>
      </w:r>
      <w:r w:rsidR="00910E99" w:rsidRPr="00317434">
        <w:rPr>
          <w:sz w:val="28"/>
          <w:szCs w:val="28"/>
        </w:rPr>
        <w:t>2</w:t>
      </w:r>
      <w:r w:rsidR="00573438" w:rsidRPr="00317434">
        <w:rPr>
          <w:sz w:val="28"/>
          <w:szCs w:val="28"/>
        </w:rPr>
        <w:t>%</w:t>
      </w:r>
      <w:r w:rsidR="001E396E" w:rsidRPr="00317434">
        <w:rPr>
          <w:sz w:val="28"/>
          <w:szCs w:val="28"/>
        </w:rPr>
        <w:t>.</w:t>
      </w:r>
    </w:p>
    <w:p w:rsidR="0095274F" w:rsidRPr="00317434" w:rsidRDefault="00B25018" w:rsidP="007B55BE">
      <w:pPr>
        <w:spacing w:before="120"/>
        <w:ind w:firstLine="709"/>
        <w:jc w:val="both"/>
        <w:rPr>
          <w:sz w:val="28"/>
          <w:szCs w:val="28"/>
        </w:rPr>
      </w:pPr>
      <w:r w:rsidRPr="00317434">
        <w:rPr>
          <w:sz w:val="28"/>
          <w:szCs w:val="28"/>
        </w:rPr>
        <w:t>Р</w:t>
      </w:r>
      <w:r w:rsidR="00EA0F8D" w:rsidRPr="00317434">
        <w:rPr>
          <w:sz w:val="28"/>
          <w:szCs w:val="28"/>
        </w:rPr>
        <w:t xml:space="preserve">азвитие муниципального дошкольного образования на территории города Омска осуществлялось в рамках реализации мероприятий </w:t>
      </w:r>
      <w:r w:rsidR="00377755" w:rsidRPr="00317434">
        <w:rPr>
          <w:sz w:val="28"/>
          <w:szCs w:val="28"/>
        </w:rPr>
        <w:t xml:space="preserve">муниципальной программы города Омска «Развитие образования», утвержденной постановлением Администрации города Омска </w:t>
      </w:r>
      <w:r w:rsidRPr="00317434">
        <w:rPr>
          <w:sz w:val="28"/>
          <w:szCs w:val="28"/>
        </w:rPr>
        <w:t xml:space="preserve">10.10.2022 № 774-п  </w:t>
      </w:r>
      <w:r w:rsidR="00377755" w:rsidRPr="00317434">
        <w:rPr>
          <w:sz w:val="28"/>
          <w:szCs w:val="28"/>
        </w:rPr>
        <w:t>(далее – муниципальная программа «Развитие образование»)</w:t>
      </w:r>
      <w:r w:rsidR="005D2065" w:rsidRPr="00317434">
        <w:rPr>
          <w:sz w:val="28"/>
          <w:szCs w:val="28"/>
        </w:rPr>
        <w:t>, национального проекта «Демография»</w:t>
      </w:r>
      <w:r w:rsidRPr="00317434">
        <w:rPr>
          <w:sz w:val="28"/>
          <w:szCs w:val="28"/>
        </w:rPr>
        <w:t>.</w:t>
      </w:r>
    </w:p>
    <w:p w:rsidR="0095274F" w:rsidRPr="00317434" w:rsidRDefault="004B6C3B" w:rsidP="007B55BE">
      <w:pPr>
        <w:ind w:firstLine="709"/>
        <w:jc w:val="both"/>
        <w:rPr>
          <w:sz w:val="28"/>
          <w:szCs w:val="28"/>
        </w:rPr>
      </w:pPr>
      <w:r w:rsidRPr="00317434">
        <w:rPr>
          <w:sz w:val="28"/>
          <w:szCs w:val="28"/>
        </w:rPr>
        <w:t xml:space="preserve">В отчетном году деятельность </w:t>
      </w:r>
      <w:r w:rsidR="00B25018" w:rsidRPr="00317434">
        <w:rPr>
          <w:sz w:val="28"/>
          <w:szCs w:val="28"/>
        </w:rPr>
        <w:t xml:space="preserve">осуществляли </w:t>
      </w:r>
      <w:r w:rsidR="0095274F" w:rsidRPr="00317434">
        <w:rPr>
          <w:sz w:val="28"/>
          <w:szCs w:val="28"/>
        </w:rPr>
        <w:t>180 бюджетны</w:t>
      </w:r>
      <w:r w:rsidRPr="00317434">
        <w:rPr>
          <w:sz w:val="28"/>
          <w:szCs w:val="28"/>
        </w:rPr>
        <w:t>х</w:t>
      </w:r>
      <w:r w:rsidR="0095274F" w:rsidRPr="00317434">
        <w:rPr>
          <w:sz w:val="28"/>
          <w:szCs w:val="28"/>
        </w:rPr>
        <w:t xml:space="preserve"> дошкольны</w:t>
      </w:r>
      <w:r w:rsidRPr="00317434">
        <w:rPr>
          <w:sz w:val="28"/>
          <w:szCs w:val="28"/>
        </w:rPr>
        <w:t>х</w:t>
      </w:r>
      <w:r w:rsidR="0095274F" w:rsidRPr="00317434">
        <w:rPr>
          <w:sz w:val="28"/>
          <w:szCs w:val="28"/>
        </w:rPr>
        <w:t xml:space="preserve"> образовательны</w:t>
      </w:r>
      <w:r w:rsidRPr="00317434">
        <w:rPr>
          <w:sz w:val="28"/>
          <w:szCs w:val="28"/>
        </w:rPr>
        <w:t>х</w:t>
      </w:r>
      <w:r w:rsidR="0095274F" w:rsidRPr="00317434">
        <w:rPr>
          <w:sz w:val="28"/>
          <w:szCs w:val="28"/>
        </w:rPr>
        <w:t xml:space="preserve"> учреждени</w:t>
      </w:r>
      <w:r w:rsidRPr="00317434">
        <w:rPr>
          <w:sz w:val="28"/>
          <w:szCs w:val="28"/>
        </w:rPr>
        <w:t>й</w:t>
      </w:r>
      <w:r w:rsidR="0095274F" w:rsidRPr="00317434">
        <w:rPr>
          <w:sz w:val="28"/>
          <w:szCs w:val="28"/>
        </w:rPr>
        <w:t xml:space="preserve"> (из них: центров развития ребенка-детских</w:t>
      </w:r>
      <w:r w:rsidRPr="00317434">
        <w:rPr>
          <w:sz w:val="28"/>
          <w:szCs w:val="28"/>
        </w:rPr>
        <w:t xml:space="preserve"> </w:t>
      </w:r>
      <w:r w:rsidR="0095274F" w:rsidRPr="00317434">
        <w:rPr>
          <w:sz w:val="28"/>
          <w:szCs w:val="28"/>
        </w:rPr>
        <w:t>садов – 36; детских садов – 59; детских садов общеразвивающего вида – 31; детских садов комбинированного вида – 40; детских садов компенсирующего вида</w:t>
      </w:r>
      <w:r w:rsidR="0078664B" w:rsidRPr="00317434">
        <w:rPr>
          <w:sz w:val="28"/>
          <w:szCs w:val="28"/>
        </w:rPr>
        <w:t xml:space="preserve"> </w:t>
      </w:r>
      <w:r w:rsidR="0095460B" w:rsidRPr="00317434">
        <w:rPr>
          <w:sz w:val="28"/>
          <w:szCs w:val="28"/>
        </w:rPr>
        <w:t>–</w:t>
      </w:r>
      <w:r w:rsidR="0078664B" w:rsidRPr="00317434">
        <w:rPr>
          <w:sz w:val="28"/>
          <w:szCs w:val="28"/>
        </w:rPr>
        <w:t xml:space="preserve"> </w:t>
      </w:r>
      <w:r w:rsidR="0095460B" w:rsidRPr="00317434">
        <w:rPr>
          <w:sz w:val="28"/>
          <w:szCs w:val="28"/>
        </w:rPr>
        <w:t>10; детских садов присмотра и </w:t>
      </w:r>
      <w:r w:rsidR="0095274F" w:rsidRPr="00317434">
        <w:rPr>
          <w:sz w:val="28"/>
          <w:szCs w:val="28"/>
        </w:rPr>
        <w:t>оздоровления</w:t>
      </w:r>
      <w:r w:rsidR="0078664B" w:rsidRPr="00317434">
        <w:rPr>
          <w:sz w:val="28"/>
          <w:szCs w:val="28"/>
        </w:rPr>
        <w:t xml:space="preserve"> </w:t>
      </w:r>
      <w:r w:rsidR="0095274F" w:rsidRPr="00317434">
        <w:rPr>
          <w:sz w:val="28"/>
          <w:szCs w:val="28"/>
        </w:rPr>
        <w:t>–</w:t>
      </w:r>
      <w:r w:rsidR="0078664B" w:rsidRPr="00317434">
        <w:rPr>
          <w:sz w:val="28"/>
          <w:szCs w:val="28"/>
        </w:rPr>
        <w:t xml:space="preserve"> </w:t>
      </w:r>
      <w:r w:rsidR="0095274F" w:rsidRPr="00317434">
        <w:rPr>
          <w:sz w:val="28"/>
          <w:szCs w:val="28"/>
        </w:rPr>
        <w:t>4), 23 бюджетны</w:t>
      </w:r>
      <w:r w:rsidRPr="00317434">
        <w:rPr>
          <w:sz w:val="28"/>
          <w:szCs w:val="28"/>
        </w:rPr>
        <w:t>х</w:t>
      </w:r>
      <w:r w:rsidR="0095274F" w:rsidRPr="00317434">
        <w:rPr>
          <w:sz w:val="28"/>
          <w:szCs w:val="28"/>
        </w:rPr>
        <w:t xml:space="preserve"> общеобразовательны</w:t>
      </w:r>
      <w:r w:rsidRPr="00317434">
        <w:rPr>
          <w:sz w:val="28"/>
          <w:szCs w:val="28"/>
        </w:rPr>
        <w:t>х</w:t>
      </w:r>
      <w:r w:rsidR="0095274F" w:rsidRPr="00317434">
        <w:rPr>
          <w:sz w:val="28"/>
          <w:szCs w:val="28"/>
        </w:rPr>
        <w:t xml:space="preserve"> учреждени</w:t>
      </w:r>
      <w:r w:rsidRPr="00317434">
        <w:rPr>
          <w:sz w:val="28"/>
          <w:szCs w:val="28"/>
        </w:rPr>
        <w:t>й</w:t>
      </w:r>
      <w:r w:rsidR="0095274F" w:rsidRPr="00317434">
        <w:rPr>
          <w:sz w:val="28"/>
          <w:szCs w:val="28"/>
        </w:rPr>
        <w:t>, реализующи</w:t>
      </w:r>
      <w:r w:rsidRPr="00317434">
        <w:rPr>
          <w:sz w:val="28"/>
          <w:szCs w:val="28"/>
        </w:rPr>
        <w:t>х</w:t>
      </w:r>
      <w:r w:rsidR="0095274F" w:rsidRPr="00317434">
        <w:rPr>
          <w:sz w:val="28"/>
          <w:szCs w:val="28"/>
        </w:rPr>
        <w:t xml:space="preserve"> программы дошкольного образования. </w:t>
      </w:r>
    </w:p>
    <w:p w:rsidR="00A20FED" w:rsidRPr="00317434" w:rsidRDefault="00A20FED" w:rsidP="007B55BE">
      <w:pPr>
        <w:ind w:firstLine="709"/>
        <w:jc w:val="both"/>
        <w:rPr>
          <w:sz w:val="28"/>
          <w:szCs w:val="28"/>
        </w:rPr>
      </w:pPr>
      <w:r w:rsidRPr="00317434">
        <w:rPr>
          <w:sz w:val="28"/>
          <w:szCs w:val="28"/>
        </w:rPr>
        <w:t>Количество бюджетных общеобразовательных учреждений, реализующих программы дошкольного образования, у</w:t>
      </w:r>
      <w:r w:rsidR="00D76680" w:rsidRPr="00317434">
        <w:rPr>
          <w:sz w:val="28"/>
          <w:szCs w:val="28"/>
        </w:rPr>
        <w:t xml:space="preserve">меньшилось с 27 до 23 в связи с </w:t>
      </w:r>
      <w:r w:rsidRPr="00317434">
        <w:rPr>
          <w:sz w:val="28"/>
          <w:szCs w:val="28"/>
        </w:rPr>
        <w:t>сокращением количества детей в возрасте старше 3-х, нуждающихся в услугах дошкольного образования.</w:t>
      </w:r>
    </w:p>
    <w:p w:rsidR="0095274F" w:rsidRPr="00317434" w:rsidRDefault="0095274F" w:rsidP="007B55BE">
      <w:pPr>
        <w:spacing w:before="120"/>
        <w:ind w:firstLine="709"/>
        <w:jc w:val="both"/>
        <w:rPr>
          <w:sz w:val="28"/>
          <w:szCs w:val="28"/>
        </w:rPr>
      </w:pPr>
      <w:r w:rsidRPr="00317434">
        <w:rPr>
          <w:sz w:val="28"/>
          <w:szCs w:val="28"/>
        </w:rPr>
        <w:t>Численность детей, получавших услугу дошкольного образования</w:t>
      </w:r>
      <w:r w:rsidR="00472FFA" w:rsidRPr="00317434">
        <w:rPr>
          <w:sz w:val="28"/>
          <w:szCs w:val="28"/>
        </w:rPr>
        <w:t xml:space="preserve"> </w:t>
      </w:r>
      <w:r w:rsidRPr="00317434">
        <w:rPr>
          <w:sz w:val="28"/>
          <w:szCs w:val="28"/>
        </w:rPr>
        <w:t xml:space="preserve">в учреждениях образования, составляла </w:t>
      </w:r>
      <w:r w:rsidR="00472FFA" w:rsidRPr="00317434">
        <w:rPr>
          <w:sz w:val="28"/>
          <w:szCs w:val="28"/>
        </w:rPr>
        <w:t>53</w:t>
      </w:r>
      <w:r w:rsidR="00A34DB8" w:rsidRPr="00317434">
        <w:rPr>
          <w:sz w:val="28"/>
          <w:szCs w:val="28"/>
        </w:rPr>
        <w:t>,</w:t>
      </w:r>
      <w:r w:rsidR="00472FFA" w:rsidRPr="00317434">
        <w:rPr>
          <w:sz w:val="28"/>
          <w:szCs w:val="28"/>
        </w:rPr>
        <w:t>1</w:t>
      </w:r>
      <w:r w:rsidR="00A34DB8" w:rsidRPr="00317434">
        <w:rPr>
          <w:sz w:val="28"/>
          <w:szCs w:val="28"/>
        </w:rPr>
        <w:t> тыс.</w:t>
      </w:r>
      <w:r w:rsidR="00472FFA" w:rsidRPr="00317434">
        <w:rPr>
          <w:sz w:val="28"/>
          <w:szCs w:val="28"/>
        </w:rPr>
        <w:t> </w:t>
      </w:r>
      <w:r w:rsidRPr="00317434">
        <w:rPr>
          <w:sz w:val="28"/>
          <w:szCs w:val="28"/>
        </w:rPr>
        <w:t>детей, из них 8</w:t>
      </w:r>
      <w:r w:rsidR="00A34DB8" w:rsidRPr="00317434">
        <w:rPr>
          <w:sz w:val="28"/>
          <w:szCs w:val="28"/>
        </w:rPr>
        <w:t>,</w:t>
      </w:r>
      <w:r w:rsidRPr="00317434">
        <w:rPr>
          <w:sz w:val="28"/>
          <w:szCs w:val="28"/>
        </w:rPr>
        <w:t>7</w:t>
      </w:r>
      <w:r w:rsidR="00A34DB8" w:rsidRPr="00317434">
        <w:rPr>
          <w:sz w:val="28"/>
          <w:szCs w:val="28"/>
        </w:rPr>
        <w:t> тыс.</w:t>
      </w:r>
      <w:r w:rsidRPr="00317434">
        <w:rPr>
          <w:sz w:val="28"/>
          <w:szCs w:val="28"/>
        </w:rPr>
        <w:t xml:space="preserve"> детей в возрасте до </w:t>
      </w:r>
      <w:r w:rsidR="005E20DE" w:rsidRPr="00317434">
        <w:rPr>
          <w:sz w:val="28"/>
          <w:szCs w:val="28"/>
        </w:rPr>
        <w:t>3</w:t>
      </w:r>
      <w:r w:rsidRPr="00317434">
        <w:rPr>
          <w:sz w:val="28"/>
          <w:szCs w:val="28"/>
        </w:rPr>
        <w:t xml:space="preserve"> лет, 44</w:t>
      </w:r>
      <w:r w:rsidR="00A34DB8" w:rsidRPr="00317434">
        <w:rPr>
          <w:sz w:val="28"/>
          <w:szCs w:val="28"/>
        </w:rPr>
        <w:t>,4 тыс.</w:t>
      </w:r>
      <w:r w:rsidR="006B7C52" w:rsidRPr="00317434">
        <w:rPr>
          <w:sz w:val="28"/>
          <w:szCs w:val="28"/>
        </w:rPr>
        <w:t> </w:t>
      </w:r>
      <w:r w:rsidRPr="00317434">
        <w:rPr>
          <w:sz w:val="28"/>
          <w:szCs w:val="28"/>
        </w:rPr>
        <w:t>детей в возрасте от 3 до 7 лет.</w:t>
      </w:r>
      <w:r w:rsidR="00A34DB8" w:rsidRPr="00317434">
        <w:rPr>
          <w:sz w:val="28"/>
          <w:szCs w:val="28"/>
        </w:rPr>
        <w:t xml:space="preserve"> Вследствие снижения рождаемости, миграции населения</w:t>
      </w:r>
      <w:r w:rsidR="00A20FED" w:rsidRPr="00317434">
        <w:rPr>
          <w:sz w:val="28"/>
          <w:szCs w:val="28"/>
        </w:rPr>
        <w:t>, а также отказа</w:t>
      </w:r>
      <w:r w:rsidR="00A34DB8" w:rsidRPr="00317434">
        <w:rPr>
          <w:sz w:val="28"/>
          <w:szCs w:val="28"/>
        </w:rPr>
        <w:t xml:space="preserve"> родителей (законных представителей) от свободных мест в</w:t>
      </w:r>
      <w:r w:rsidR="0078664B" w:rsidRPr="00317434">
        <w:rPr>
          <w:sz w:val="28"/>
          <w:szCs w:val="28"/>
        </w:rPr>
        <w:t xml:space="preserve"> </w:t>
      </w:r>
      <w:r w:rsidR="00A34DB8" w:rsidRPr="00317434">
        <w:rPr>
          <w:sz w:val="28"/>
          <w:szCs w:val="28"/>
        </w:rPr>
        <w:t xml:space="preserve">детских садах вне шаговой доступности </w:t>
      </w:r>
      <w:r w:rsidRPr="00317434">
        <w:rPr>
          <w:sz w:val="28"/>
          <w:szCs w:val="28"/>
        </w:rPr>
        <w:t>количество детей в возрасте 1 - 6 лет, получавших дошкольную образовательную услугу и (или) услугу по их содержанию в муниципальных образовательных учреждениях г</w:t>
      </w:r>
      <w:r w:rsidR="0095460B" w:rsidRPr="00317434">
        <w:rPr>
          <w:sz w:val="28"/>
          <w:szCs w:val="28"/>
        </w:rPr>
        <w:t>орода Омска, уменьшилось в </w:t>
      </w:r>
      <w:r w:rsidR="005E20DE" w:rsidRPr="00317434">
        <w:rPr>
          <w:sz w:val="28"/>
          <w:szCs w:val="28"/>
        </w:rPr>
        <w:t>2023 </w:t>
      </w:r>
      <w:r w:rsidRPr="00317434">
        <w:rPr>
          <w:sz w:val="28"/>
          <w:szCs w:val="28"/>
        </w:rPr>
        <w:t>году</w:t>
      </w:r>
      <w:r w:rsidR="00472FFA" w:rsidRPr="00317434">
        <w:rPr>
          <w:sz w:val="28"/>
          <w:szCs w:val="28"/>
        </w:rPr>
        <w:t xml:space="preserve"> на 3</w:t>
      </w:r>
      <w:r w:rsidR="00A34DB8" w:rsidRPr="00317434">
        <w:rPr>
          <w:sz w:val="28"/>
          <w:szCs w:val="28"/>
        </w:rPr>
        <w:t>,</w:t>
      </w:r>
      <w:r w:rsidR="00472FFA" w:rsidRPr="00317434">
        <w:rPr>
          <w:sz w:val="28"/>
          <w:szCs w:val="28"/>
        </w:rPr>
        <w:t>2</w:t>
      </w:r>
      <w:r w:rsidR="00A34DB8" w:rsidRPr="00317434">
        <w:rPr>
          <w:sz w:val="28"/>
          <w:szCs w:val="28"/>
        </w:rPr>
        <w:t> тыс.</w:t>
      </w:r>
      <w:r w:rsidR="00472FFA" w:rsidRPr="00317434">
        <w:rPr>
          <w:sz w:val="28"/>
          <w:szCs w:val="28"/>
        </w:rPr>
        <w:t> </w:t>
      </w:r>
      <w:r w:rsidR="00A34DB8" w:rsidRPr="00317434">
        <w:rPr>
          <w:sz w:val="28"/>
          <w:szCs w:val="28"/>
        </w:rPr>
        <w:t>чел. по сравнению с 2022 годом</w:t>
      </w:r>
      <w:r w:rsidRPr="00317434">
        <w:rPr>
          <w:sz w:val="28"/>
          <w:szCs w:val="28"/>
        </w:rPr>
        <w:t>.</w:t>
      </w:r>
    </w:p>
    <w:p w:rsidR="0095274F" w:rsidRPr="00317434" w:rsidRDefault="0095274F" w:rsidP="007B55BE">
      <w:pPr>
        <w:ind w:firstLine="709"/>
        <w:jc w:val="both"/>
        <w:rPr>
          <w:sz w:val="28"/>
          <w:szCs w:val="28"/>
        </w:rPr>
      </w:pPr>
      <w:r w:rsidRPr="00317434">
        <w:rPr>
          <w:sz w:val="28"/>
          <w:szCs w:val="28"/>
        </w:rPr>
        <w:t>В 2023 году на базе 76 дошкольных учреждений, реализующих адаптивные образовательные программы дошкольного образования, организована работа</w:t>
      </w:r>
      <w:r w:rsidR="00472FFA" w:rsidRPr="00317434">
        <w:rPr>
          <w:sz w:val="28"/>
          <w:szCs w:val="28"/>
        </w:rPr>
        <w:t xml:space="preserve"> </w:t>
      </w:r>
      <w:r w:rsidRPr="00317434">
        <w:rPr>
          <w:sz w:val="28"/>
          <w:szCs w:val="28"/>
        </w:rPr>
        <w:t>194 групп компенсирующей и комбинированной направленности</w:t>
      </w:r>
      <w:r w:rsidR="006B7C52" w:rsidRPr="00317434">
        <w:rPr>
          <w:sz w:val="28"/>
          <w:szCs w:val="28"/>
        </w:rPr>
        <w:t xml:space="preserve"> </w:t>
      </w:r>
      <w:r w:rsidR="008A1AA1" w:rsidRPr="00317434">
        <w:rPr>
          <w:sz w:val="28"/>
          <w:szCs w:val="28"/>
        </w:rPr>
        <w:t>(для </w:t>
      </w:r>
      <w:r w:rsidRPr="00317434">
        <w:rPr>
          <w:sz w:val="28"/>
          <w:szCs w:val="28"/>
        </w:rPr>
        <w:t>глухих</w:t>
      </w:r>
      <w:r w:rsidR="00472FFA" w:rsidRPr="00317434">
        <w:rPr>
          <w:sz w:val="28"/>
          <w:szCs w:val="28"/>
        </w:rPr>
        <w:t xml:space="preserve"> </w:t>
      </w:r>
      <w:r w:rsidRPr="00317434">
        <w:rPr>
          <w:sz w:val="28"/>
          <w:szCs w:val="28"/>
        </w:rPr>
        <w:t>и слабослышащих детей; для слепых и слабовидящих детей; для детей</w:t>
      </w:r>
      <w:r w:rsidR="00472FFA" w:rsidRPr="00317434">
        <w:rPr>
          <w:sz w:val="28"/>
          <w:szCs w:val="28"/>
        </w:rPr>
        <w:t xml:space="preserve"> </w:t>
      </w:r>
      <w:r w:rsidRPr="00317434">
        <w:rPr>
          <w:sz w:val="28"/>
          <w:szCs w:val="28"/>
        </w:rPr>
        <w:t>с тяжелыми</w:t>
      </w:r>
      <w:r w:rsidR="008A1AA1" w:rsidRPr="00317434">
        <w:rPr>
          <w:sz w:val="28"/>
          <w:szCs w:val="28"/>
        </w:rPr>
        <w:t xml:space="preserve"> нарушениями речи; для </w:t>
      </w:r>
      <w:r w:rsidRPr="00317434">
        <w:rPr>
          <w:sz w:val="28"/>
          <w:szCs w:val="28"/>
        </w:rPr>
        <w:t xml:space="preserve">детей с нарушением опорно-двигательного аппарата; для детей с нарушениями интеллекта, задержкой психического </w:t>
      </w:r>
      <w:r w:rsidRPr="00317434">
        <w:rPr>
          <w:sz w:val="28"/>
          <w:szCs w:val="28"/>
        </w:rPr>
        <w:lastRenderedPageBreak/>
        <w:t>развития), в которых осуществляется квалифицированная коррекция нарушений 2 549 детей</w:t>
      </w:r>
      <w:r w:rsidR="00472FFA" w:rsidRPr="00317434">
        <w:rPr>
          <w:sz w:val="28"/>
          <w:szCs w:val="28"/>
        </w:rPr>
        <w:t xml:space="preserve"> </w:t>
      </w:r>
      <w:r w:rsidRPr="00317434">
        <w:rPr>
          <w:sz w:val="28"/>
          <w:szCs w:val="28"/>
        </w:rPr>
        <w:t>с ограниченными возможностями здоровья (далее</w:t>
      </w:r>
      <w:r w:rsidR="0078664B" w:rsidRPr="00317434">
        <w:rPr>
          <w:sz w:val="28"/>
          <w:szCs w:val="28"/>
        </w:rPr>
        <w:t xml:space="preserve"> </w:t>
      </w:r>
      <w:r w:rsidRPr="00317434">
        <w:rPr>
          <w:sz w:val="28"/>
          <w:szCs w:val="28"/>
        </w:rPr>
        <w:t>–</w:t>
      </w:r>
      <w:r w:rsidR="0078664B" w:rsidRPr="00317434">
        <w:rPr>
          <w:sz w:val="28"/>
          <w:szCs w:val="28"/>
        </w:rPr>
        <w:t xml:space="preserve"> </w:t>
      </w:r>
      <w:r w:rsidRPr="00317434">
        <w:rPr>
          <w:sz w:val="28"/>
          <w:szCs w:val="28"/>
        </w:rPr>
        <w:t>ОВЗ), в том числе</w:t>
      </w:r>
      <w:r w:rsidR="00472FFA" w:rsidRPr="00317434">
        <w:rPr>
          <w:sz w:val="28"/>
          <w:szCs w:val="28"/>
        </w:rPr>
        <w:t xml:space="preserve"> </w:t>
      </w:r>
      <w:r w:rsidRPr="00317434">
        <w:rPr>
          <w:sz w:val="28"/>
          <w:szCs w:val="28"/>
        </w:rPr>
        <w:t xml:space="preserve">407 детей-инвалидов. </w:t>
      </w:r>
    </w:p>
    <w:p w:rsidR="005E20DE" w:rsidRPr="00317434" w:rsidRDefault="005E20DE" w:rsidP="007B55BE">
      <w:pPr>
        <w:spacing w:before="120"/>
        <w:ind w:firstLine="709"/>
        <w:jc w:val="both"/>
        <w:rPr>
          <w:sz w:val="28"/>
          <w:szCs w:val="28"/>
        </w:rPr>
      </w:pPr>
      <w:r w:rsidRPr="00317434">
        <w:rPr>
          <w:sz w:val="28"/>
          <w:szCs w:val="28"/>
        </w:rPr>
        <w:t>Численность детей в возрасте 1 - 6 лет, состоящих на учете для определения в муниципальные дошкольные образовательные учреждения составляет 10 690 детей, что на 1 919 детей меньше, чем в 2022 году, из них 6 351 ребенок в возрасте от 1,5 лет до 3 лет, что на 1</w:t>
      </w:r>
      <w:r w:rsidR="006D72E4" w:rsidRPr="00317434">
        <w:rPr>
          <w:sz w:val="28"/>
          <w:szCs w:val="28"/>
        </w:rPr>
        <w:t> </w:t>
      </w:r>
      <w:r w:rsidRPr="00317434">
        <w:rPr>
          <w:sz w:val="28"/>
          <w:szCs w:val="28"/>
        </w:rPr>
        <w:t xml:space="preserve">170 детей меньше, чем в 2022 году, 216 детей в возрасте от 3 до 7 лет. </w:t>
      </w:r>
    </w:p>
    <w:p w:rsidR="0010362E" w:rsidRPr="00317434" w:rsidRDefault="0095274F" w:rsidP="00593B96">
      <w:pPr>
        <w:ind w:firstLine="709"/>
        <w:jc w:val="both"/>
        <w:rPr>
          <w:sz w:val="28"/>
          <w:szCs w:val="28"/>
        </w:rPr>
      </w:pPr>
      <w:r w:rsidRPr="00317434">
        <w:rPr>
          <w:sz w:val="28"/>
          <w:szCs w:val="28"/>
        </w:rPr>
        <w:t xml:space="preserve">Наиболее проблемными микрорайонами по обеспеченности услугами дошкольного образования являются микрорайоны: «Амурский - 2», «Старый Кировск». </w:t>
      </w:r>
      <w:r w:rsidR="0010362E" w:rsidRPr="00317434">
        <w:rPr>
          <w:sz w:val="28"/>
          <w:szCs w:val="28"/>
        </w:rPr>
        <w:t xml:space="preserve">Администрацией города Омска направлены в Министерство образования Омской области предложения о строительстве детских садов в проблемных микрорайонах </w:t>
      </w:r>
      <w:r w:rsidR="00593B96" w:rsidRPr="00317434">
        <w:rPr>
          <w:sz w:val="28"/>
          <w:szCs w:val="28"/>
        </w:rPr>
        <w:br/>
      </w:r>
      <w:r w:rsidR="0010362E" w:rsidRPr="00317434">
        <w:rPr>
          <w:sz w:val="28"/>
          <w:szCs w:val="28"/>
        </w:rPr>
        <w:t>в 2024 – 2026 годы.</w:t>
      </w:r>
    </w:p>
    <w:p w:rsidR="00363C47" w:rsidRPr="00317434" w:rsidRDefault="00363C47" w:rsidP="007B55BE">
      <w:pPr>
        <w:ind w:firstLine="709"/>
        <w:jc w:val="both"/>
        <w:rPr>
          <w:sz w:val="28"/>
          <w:szCs w:val="28"/>
        </w:rPr>
      </w:pPr>
      <w:r w:rsidRPr="00317434">
        <w:rPr>
          <w:sz w:val="28"/>
          <w:szCs w:val="28"/>
        </w:rPr>
        <w:t xml:space="preserve">В </w:t>
      </w:r>
      <w:r w:rsidR="00634B0C" w:rsidRPr="00317434">
        <w:rPr>
          <w:sz w:val="28"/>
          <w:szCs w:val="28"/>
        </w:rPr>
        <w:t>ходе</w:t>
      </w:r>
      <w:r w:rsidRPr="00317434">
        <w:rPr>
          <w:sz w:val="28"/>
          <w:szCs w:val="28"/>
        </w:rPr>
        <w:t xml:space="preserve"> </w:t>
      </w:r>
      <w:r w:rsidR="003B29D6" w:rsidRPr="00317434">
        <w:rPr>
          <w:sz w:val="28"/>
          <w:szCs w:val="28"/>
        </w:rPr>
        <w:t xml:space="preserve">реализации </w:t>
      </w:r>
      <w:r w:rsidRPr="00317434">
        <w:rPr>
          <w:sz w:val="28"/>
          <w:szCs w:val="28"/>
        </w:rPr>
        <w:t>национального проекта «Демография»</w:t>
      </w:r>
      <w:r w:rsidR="003B29D6" w:rsidRPr="00317434">
        <w:rPr>
          <w:sz w:val="28"/>
          <w:szCs w:val="28"/>
        </w:rPr>
        <w:t xml:space="preserve"> </w:t>
      </w:r>
      <w:r w:rsidRPr="00317434">
        <w:rPr>
          <w:sz w:val="28"/>
          <w:szCs w:val="28"/>
        </w:rPr>
        <w:t xml:space="preserve">разработана </w:t>
      </w:r>
      <w:r w:rsidR="003B29D6" w:rsidRPr="00317434">
        <w:rPr>
          <w:sz w:val="28"/>
          <w:szCs w:val="28"/>
        </w:rPr>
        <w:t>проектно-сметная документация</w:t>
      </w:r>
      <w:r w:rsidR="00593B96" w:rsidRPr="00317434">
        <w:rPr>
          <w:sz w:val="28"/>
          <w:szCs w:val="28"/>
        </w:rPr>
        <w:t xml:space="preserve"> для </w:t>
      </w:r>
      <w:r w:rsidRPr="00317434">
        <w:rPr>
          <w:sz w:val="28"/>
          <w:szCs w:val="28"/>
        </w:rPr>
        <w:t>строительства 3 детских садов на 670</w:t>
      </w:r>
      <w:r w:rsidR="00593B96" w:rsidRPr="00317434">
        <w:rPr>
          <w:sz w:val="28"/>
          <w:szCs w:val="28"/>
        </w:rPr>
        <w:t xml:space="preserve"> мест: по пр. Мира, 65а, по ул. </w:t>
      </w:r>
      <w:r w:rsidRPr="00317434">
        <w:rPr>
          <w:sz w:val="28"/>
          <w:szCs w:val="28"/>
        </w:rPr>
        <w:t>А. Нейбута, по ул. Успешная; проведены подготовительные работы для строительства детского сада на 310 мест в Центральном</w:t>
      </w:r>
      <w:r w:rsidR="00593B96" w:rsidRPr="00317434">
        <w:rPr>
          <w:sz w:val="28"/>
          <w:szCs w:val="28"/>
        </w:rPr>
        <w:t xml:space="preserve"> административном округе города </w:t>
      </w:r>
      <w:r w:rsidRPr="00317434">
        <w:rPr>
          <w:sz w:val="28"/>
          <w:szCs w:val="28"/>
        </w:rPr>
        <w:t xml:space="preserve">Омска. </w:t>
      </w:r>
    </w:p>
    <w:p w:rsidR="006D72E4" w:rsidRPr="00317434" w:rsidRDefault="006D72E4" w:rsidP="007B55BE">
      <w:pPr>
        <w:ind w:firstLine="709"/>
        <w:jc w:val="both"/>
        <w:rPr>
          <w:sz w:val="28"/>
          <w:szCs w:val="28"/>
        </w:rPr>
      </w:pPr>
      <w:r w:rsidRPr="00317434">
        <w:rPr>
          <w:sz w:val="28"/>
          <w:szCs w:val="28"/>
        </w:rPr>
        <w:t>В рамках реализации федерального и регионального проектов «Поддержка семей, имеющих детей» реализуется муниципальный проект «Поддержка семей, имеющих детей» (срок реализации – 2019 –</w:t>
      </w:r>
      <w:r w:rsidR="005E3B11" w:rsidRPr="00317434">
        <w:rPr>
          <w:sz w:val="28"/>
          <w:szCs w:val="28"/>
        </w:rPr>
        <w:t> </w:t>
      </w:r>
      <w:r w:rsidRPr="00317434">
        <w:rPr>
          <w:sz w:val="28"/>
          <w:szCs w:val="28"/>
        </w:rPr>
        <w:t xml:space="preserve">2024 годы). В </w:t>
      </w:r>
      <w:r w:rsidR="00634B0C" w:rsidRPr="00317434">
        <w:rPr>
          <w:sz w:val="28"/>
          <w:szCs w:val="28"/>
        </w:rPr>
        <w:t>2023 году в рамках данного</w:t>
      </w:r>
      <w:r w:rsidRPr="00317434">
        <w:rPr>
          <w:sz w:val="28"/>
          <w:szCs w:val="28"/>
        </w:rPr>
        <w:t xml:space="preserve"> проекта открыты служба ранней помощи и консультационный центр в 2 общеобразовательных учреждениях города Омска, оказано 154</w:t>
      </w:r>
      <w:r w:rsidR="00634B0C" w:rsidRPr="00317434">
        <w:rPr>
          <w:sz w:val="28"/>
          <w:szCs w:val="28"/>
        </w:rPr>
        <w:t>,4 тыс.</w:t>
      </w:r>
      <w:r w:rsidRPr="00317434">
        <w:rPr>
          <w:sz w:val="28"/>
          <w:szCs w:val="28"/>
        </w:rPr>
        <w:t xml:space="preserve"> консультаций.</w:t>
      </w:r>
    </w:p>
    <w:p w:rsidR="00CC1B5C" w:rsidRPr="00317434" w:rsidRDefault="007F51FD" w:rsidP="007B55BE">
      <w:pPr>
        <w:spacing w:before="120"/>
        <w:ind w:firstLine="709"/>
        <w:jc w:val="both"/>
        <w:rPr>
          <w:sz w:val="28"/>
          <w:szCs w:val="28"/>
        </w:rPr>
      </w:pPr>
      <w:r w:rsidRPr="00317434">
        <w:rPr>
          <w:sz w:val="28"/>
          <w:szCs w:val="28"/>
        </w:rPr>
        <w:t>В</w:t>
      </w:r>
      <w:r w:rsidR="00CC1B5C" w:rsidRPr="00317434">
        <w:rPr>
          <w:sz w:val="28"/>
          <w:szCs w:val="28"/>
        </w:rPr>
        <w:t xml:space="preserve"> </w:t>
      </w:r>
      <w:r w:rsidR="005D0C72" w:rsidRPr="00317434">
        <w:rPr>
          <w:sz w:val="28"/>
          <w:szCs w:val="28"/>
        </w:rPr>
        <w:t>отчетном</w:t>
      </w:r>
      <w:r w:rsidR="00CC1B5C" w:rsidRPr="00317434">
        <w:rPr>
          <w:sz w:val="28"/>
          <w:szCs w:val="28"/>
        </w:rPr>
        <w:t xml:space="preserve"> год</w:t>
      </w:r>
      <w:r w:rsidR="005D0C72" w:rsidRPr="00317434">
        <w:rPr>
          <w:sz w:val="28"/>
          <w:szCs w:val="28"/>
        </w:rPr>
        <w:t>у</w:t>
      </w:r>
      <w:r w:rsidR="00CC1B5C" w:rsidRPr="00317434">
        <w:rPr>
          <w:sz w:val="28"/>
          <w:szCs w:val="28"/>
        </w:rPr>
        <w:t xml:space="preserve"> по</w:t>
      </w:r>
      <w:r w:rsidR="00286FB5" w:rsidRPr="00317434">
        <w:rPr>
          <w:sz w:val="28"/>
          <w:szCs w:val="28"/>
        </w:rPr>
        <w:t xml:space="preserve"> </w:t>
      </w:r>
      <w:r w:rsidR="00CC1B5C" w:rsidRPr="00317434">
        <w:rPr>
          <w:sz w:val="28"/>
          <w:szCs w:val="28"/>
        </w:rPr>
        <w:t>результатам ежегодных выездных комиссионных осмотров зданий дошкольных образовательных учреждений</w:t>
      </w:r>
      <w:r w:rsidR="005D0C72" w:rsidRPr="00317434">
        <w:rPr>
          <w:sz w:val="28"/>
          <w:szCs w:val="28"/>
        </w:rPr>
        <w:t xml:space="preserve"> выявлены 35 </w:t>
      </w:r>
      <w:r w:rsidR="00004638" w:rsidRPr="00317434">
        <w:rPr>
          <w:sz w:val="28"/>
          <w:szCs w:val="28"/>
        </w:rPr>
        <w:t>зданий,</w:t>
      </w:r>
      <w:r w:rsidR="005D0C72" w:rsidRPr="00317434">
        <w:rPr>
          <w:sz w:val="28"/>
          <w:szCs w:val="28"/>
        </w:rPr>
        <w:t xml:space="preserve"> требующих проведение капитального ремонта, всего на конец 2023 года 37 зданий детских садов </w:t>
      </w:r>
      <w:r w:rsidR="00CC1B5C" w:rsidRPr="00317434">
        <w:rPr>
          <w:sz w:val="28"/>
          <w:szCs w:val="28"/>
        </w:rPr>
        <w:t>требуют капитального ремонта. Мероприятия по разработке проектно-сметной документации в целях проведения капитального ремонта детских садов запланированы на 2024 год.</w:t>
      </w:r>
    </w:p>
    <w:p w:rsidR="00F20AED" w:rsidRPr="00317434" w:rsidRDefault="00F20AED" w:rsidP="00CC1B5C">
      <w:pPr>
        <w:rPr>
          <w:sz w:val="28"/>
          <w:szCs w:val="28"/>
        </w:rPr>
      </w:pPr>
    </w:p>
    <w:p w:rsidR="00CC1B5C" w:rsidRPr="00317434" w:rsidRDefault="00CC1B5C" w:rsidP="00CC1B5C">
      <w:pPr>
        <w:rPr>
          <w:sz w:val="28"/>
          <w:szCs w:val="28"/>
        </w:rPr>
      </w:pPr>
    </w:p>
    <w:p w:rsidR="00A159CC" w:rsidRPr="00317434" w:rsidRDefault="00A528E6" w:rsidP="00615915">
      <w:pPr>
        <w:keepNext/>
        <w:autoSpaceDE w:val="0"/>
        <w:autoSpaceDN w:val="0"/>
        <w:adjustRightInd w:val="0"/>
        <w:jc w:val="center"/>
        <w:outlineLvl w:val="0"/>
        <w:rPr>
          <w:sz w:val="28"/>
          <w:szCs w:val="28"/>
        </w:rPr>
      </w:pPr>
      <w:r w:rsidRPr="00317434">
        <w:rPr>
          <w:sz w:val="28"/>
          <w:szCs w:val="28"/>
        </w:rPr>
        <w:lastRenderedPageBreak/>
        <w:t>3</w:t>
      </w:r>
      <w:r w:rsidR="00A159CC" w:rsidRPr="00317434">
        <w:rPr>
          <w:sz w:val="28"/>
          <w:szCs w:val="28"/>
        </w:rPr>
        <w:t>. Общее и дополнительное образование</w:t>
      </w:r>
    </w:p>
    <w:p w:rsidR="00E73A8E" w:rsidRPr="00317434" w:rsidRDefault="00E73A8E" w:rsidP="00615915">
      <w:pPr>
        <w:keepNext/>
        <w:rPr>
          <w:sz w:val="28"/>
          <w:szCs w:val="28"/>
        </w:rPr>
      </w:pPr>
    </w:p>
    <w:p w:rsidR="00C0782C" w:rsidRPr="00317434" w:rsidRDefault="00C0782C" w:rsidP="00615915">
      <w:pPr>
        <w:keepNext/>
        <w:ind w:firstLine="709"/>
        <w:jc w:val="both"/>
        <w:rPr>
          <w:sz w:val="28"/>
          <w:szCs w:val="28"/>
        </w:rPr>
      </w:pPr>
      <w:r w:rsidRPr="00317434">
        <w:rPr>
          <w:sz w:val="28"/>
          <w:szCs w:val="28"/>
        </w:rPr>
        <w:t>Показатели раздела «Общее и дополнительное образование» в 202</w:t>
      </w:r>
      <w:r w:rsidR="00496434" w:rsidRPr="00317434">
        <w:rPr>
          <w:sz w:val="28"/>
          <w:szCs w:val="28"/>
        </w:rPr>
        <w:t>3</w:t>
      </w:r>
      <w:r w:rsidRPr="00317434">
        <w:rPr>
          <w:sz w:val="28"/>
          <w:szCs w:val="28"/>
        </w:rPr>
        <w:t xml:space="preserve"> году по сравнению с 20</w:t>
      </w:r>
      <w:r w:rsidR="00BD35F3" w:rsidRPr="00317434">
        <w:rPr>
          <w:sz w:val="28"/>
          <w:szCs w:val="28"/>
        </w:rPr>
        <w:t>2</w:t>
      </w:r>
      <w:r w:rsidR="00496434" w:rsidRPr="00317434">
        <w:rPr>
          <w:sz w:val="28"/>
          <w:szCs w:val="28"/>
        </w:rPr>
        <w:t>2</w:t>
      </w:r>
      <w:r w:rsidRPr="00317434">
        <w:rPr>
          <w:sz w:val="28"/>
          <w:szCs w:val="28"/>
        </w:rPr>
        <w:t xml:space="preserve"> годом изменились следующим образом:</w:t>
      </w:r>
    </w:p>
    <w:p w:rsidR="00C0782C" w:rsidRPr="00317434" w:rsidRDefault="00C0782C" w:rsidP="00615915">
      <w:pPr>
        <w:keepNext/>
        <w:ind w:firstLine="709"/>
        <w:jc w:val="both"/>
        <w:rPr>
          <w:sz w:val="28"/>
          <w:szCs w:val="28"/>
        </w:rPr>
      </w:pPr>
      <w:r w:rsidRPr="00317434">
        <w:rPr>
          <w:sz w:val="28"/>
          <w:szCs w:val="28"/>
        </w:rPr>
        <w:t xml:space="preserve">-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r w:rsidR="003010C2" w:rsidRPr="00317434">
        <w:rPr>
          <w:sz w:val="28"/>
          <w:szCs w:val="28"/>
        </w:rPr>
        <w:t>у</w:t>
      </w:r>
      <w:r w:rsidR="00C26892" w:rsidRPr="00317434">
        <w:rPr>
          <w:sz w:val="28"/>
          <w:szCs w:val="28"/>
        </w:rPr>
        <w:t>меньшилась</w:t>
      </w:r>
      <w:r w:rsidRPr="00317434">
        <w:rPr>
          <w:sz w:val="28"/>
          <w:szCs w:val="28"/>
        </w:rPr>
        <w:t xml:space="preserve"> с </w:t>
      </w:r>
      <w:r w:rsidR="00C26892" w:rsidRPr="00317434">
        <w:rPr>
          <w:sz w:val="28"/>
          <w:szCs w:val="28"/>
        </w:rPr>
        <w:t>1,8</w:t>
      </w:r>
      <w:r w:rsidR="00BD35F3" w:rsidRPr="00317434">
        <w:rPr>
          <w:sz w:val="28"/>
          <w:szCs w:val="28"/>
        </w:rPr>
        <w:t>6</w:t>
      </w:r>
      <w:r w:rsidRPr="00317434">
        <w:rPr>
          <w:sz w:val="28"/>
          <w:szCs w:val="28"/>
        </w:rPr>
        <w:t xml:space="preserve">% до </w:t>
      </w:r>
      <w:r w:rsidR="003010C2" w:rsidRPr="00317434">
        <w:rPr>
          <w:sz w:val="28"/>
          <w:szCs w:val="28"/>
        </w:rPr>
        <w:t>1</w:t>
      </w:r>
      <w:r w:rsidRPr="00317434">
        <w:rPr>
          <w:sz w:val="28"/>
          <w:szCs w:val="28"/>
        </w:rPr>
        <w:t>,</w:t>
      </w:r>
      <w:r w:rsidR="00CC1B5C" w:rsidRPr="00317434">
        <w:rPr>
          <w:sz w:val="28"/>
          <w:szCs w:val="28"/>
        </w:rPr>
        <w:t>5</w:t>
      </w:r>
      <w:r w:rsidRPr="00317434">
        <w:rPr>
          <w:sz w:val="28"/>
          <w:szCs w:val="28"/>
        </w:rPr>
        <w:t>%;</w:t>
      </w:r>
    </w:p>
    <w:p w:rsidR="00236BC3" w:rsidRPr="00317434" w:rsidRDefault="00236BC3" w:rsidP="0010362E">
      <w:pPr>
        <w:ind w:firstLine="709"/>
        <w:jc w:val="both"/>
        <w:rPr>
          <w:sz w:val="28"/>
          <w:szCs w:val="28"/>
        </w:rPr>
      </w:pPr>
      <w:r w:rsidRPr="00317434">
        <w:rPr>
          <w:sz w:val="28"/>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r w:rsidR="00211BA3" w:rsidRPr="00317434">
        <w:rPr>
          <w:sz w:val="28"/>
          <w:szCs w:val="28"/>
        </w:rPr>
        <w:t>уменьшилась</w:t>
      </w:r>
      <w:r w:rsidR="005855B7" w:rsidRPr="00317434">
        <w:rPr>
          <w:sz w:val="28"/>
          <w:szCs w:val="28"/>
        </w:rPr>
        <w:t xml:space="preserve"> с </w:t>
      </w:r>
      <w:r w:rsidR="003010C2" w:rsidRPr="00317434">
        <w:rPr>
          <w:sz w:val="28"/>
          <w:szCs w:val="28"/>
        </w:rPr>
        <w:t>8</w:t>
      </w:r>
      <w:r w:rsidR="00C26892" w:rsidRPr="00317434">
        <w:rPr>
          <w:sz w:val="28"/>
          <w:szCs w:val="28"/>
        </w:rPr>
        <w:t>5</w:t>
      </w:r>
      <w:r w:rsidR="003010C2" w:rsidRPr="00317434">
        <w:rPr>
          <w:sz w:val="28"/>
          <w:szCs w:val="28"/>
        </w:rPr>
        <w:t>,</w:t>
      </w:r>
      <w:r w:rsidR="00C26892" w:rsidRPr="00317434">
        <w:rPr>
          <w:sz w:val="28"/>
          <w:szCs w:val="28"/>
        </w:rPr>
        <w:t>9</w:t>
      </w:r>
      <w:r w:rsidR="003010C2" w:rsidRPr="00317434">
        <w:rPr>
          <w:sz w:val="28"/>
          <w:szCs w:val="28"/>
        </w:rPr>
        <w:t>3%</w:t>
      </w:r>
      <w:r w:rsidR="005855B7" w:rsidRPr="00317434">
        <w:rPr>
          <w:sz w:val="28"/>
          <w:szCs w:val="28"/>
        </w:rPr>
        <w:t xml:space="preserve"> до 85,</w:t>
      </w:r>
      <w:r w:rsidR="00211BA3" w:rsidRPr="00317434">
        <w:rPr>
          <w:sz w:val="28"/>
          <w:szCs w:val="28"/>
        </w:rPr>
        <w:t>06</w:t>
      </w:r>
      <w:r w:rsidR="005855B7" w:rsidRPr="00317434">
        <w:rPr>
          <w:sz w:val="28"/>
          <w:szCs w:val="28"/>
        </w:rPr>
        <w:t>%</w:t>
      </w:r>
      <w:r w:rsidRPr="00317434">
        <w:rPr>
          <w:sz w:val="28"/>
          <w:szCs w:val="28"/>
        </w:rPr>
        <w:t>;</w:t>
      </w:r>
    </w:p>
    <w:p w:rsidR="00C0782C" w:rsidRPr="00317434" w:rsidRDefault="00C0782C" w:rsidP="0010362E">
      <w:pPr>
        <w:ind w:firstLine="709"/>
        <w:jc w:val="both"/>
        <w:rPr>
          <w:sz w:val="28"/>
          <w:szCs w:val="28"/>
        </w:rPr>
      </w:pPr>
      <w:r w:rsidRPr="00317434">
        <w:rPr>
          <w:sz w:val="28"/>
          <w:szCs w:val="28"/>
        </w:rPr>
        <w:t xml:space="preserve">- доля муниципальных общеобразовательных учреждений, здания которых находятся в аварийном состоянии </w:t>
      </w:r>
      <w:r w:rsidRPr="00317434">
        <w:rPr>
          <w:sz w:val="28"/>
          <w:szCs w:val="28"/>
        </w:rPr>
        <w:br/>
        <w:t>или требуют капитального ремонта, в общем количестве муниципальных общео</w:t>
      </w:r>
      <w:r w:rsidR="005B14CE" w:rsidRPr="00317434">
        <w:rPr>
          <w:sz w:val="28"/>
          <w:szCs w:val="28"/>
        </w:rPr>
        <w:t>бразовательных учреждений</w:t>
      </w:r>
      <w:r w:rsidRPr="00317434">
        <w:rPr>
          <w:sz w:val="28"/>
          <w:szCs w:val="28"/>
        </w:rPr>
        <w:t xml:space="preserve"> </w:t>
      </w:r>
      <w:r w:rsidR="00211BA3" w:rsidRPr="00317434">
        <w:rPr>
          <w:sz w:val="28"/>
          <w:szCs w:val="28"/>
        </w:rPr>
        <w:t>увеличилась</w:t>
      </w:r>
      <w:r w:rsidR="00C26892" w:rsidRPr="00317434">
        <w:rPr>
          <w:sz w:val="28"/>
          <w:szCs w:val="28"/>
        </w:rPr>
        <w:t xml:space="preserve"> </w:t>
      </w:r>
      <w:r w:rsidR="00211BA3" w:rsidRPr="00317434">
        <w:rPr>
          <w:sz w:val="28"/>
          <w:szCs w:val="28"/>
        </w:rPr>
        <w:t xml:space="preserve">с </w:t>
      </w:r>
      <w:r w:rsidR="009659E1" w:rsidRPr="00317434">
        <w:rPr>
          <w:sz w:val="28"/>
          <w:szCs w:val="28"/>
        </w:rPr>
        <w:t>17,88%</w:t>
      </w:r>
      <w:r w:rsidR="00211BA3" w:rsidRPr="00317434">
        <w:rPr>
          <w:sz w:val="28"/>
          <w:szCs w:val="28"/>
        </w:rPr>
        <w:t xml:space="preserve"> до 77,48%</w:t>
      </w:r>
      <w:r w:rsidRPr="00317434">
        <w:rPr>
          <w:sz w:val="28"/>
          <w:szCs w:val="28"/>
        </w:rPr>
        <w:t>;</w:t>
      </w:r>
    </w:p>
    <w:p w:rsidR="00C0782C" w:rsidRPr="00317434" w:rsidRDefault="00C0782C" w:rsidP="0010362E">
      <w:pPr>
        <w:ind w:firstLine="709"/>
        <w:jc w:val="both"/>
        <w:rPr>
          <w:sz w:val="28"/>
          <w:szCs w:val="28"/>
        </w:rPr>
      </w:pPr>
      <w:r w:rsidRPr="00317434">
        <w:rPr>
          <w:sz w:val="28"/>
          <w:szCs w:val="28"/>
        </w:rPr>
        <w:t xml:space="preserve">- доля детей первой и второй групп здоровья в общей численности обучающихся в муниципальных общеобразовательных учреждениях </w:t>
      </w:r>
      <w:r w:rsidR="00C26892" w:rsidRPr="00317434">
        <w:rPr>
          <w:sz w:val="28"/>
          <w:szCs w:val="28"/>
        </w:rPr>
        <w:t xml:space="preserve">осталась на уровне 2022 года – </w:t>
      </w:r>
      <w:r w:rsidRPr="00317434">
        <w:rPr>
          <w:sz w:val="28"/>
          <w:szCs w:val="28"/>
        </w:rPr>
        <w:t>8</w:t>
      </w:r>
      <w:r w:rsidR="009659E1" w:rsidRPr="00317434">
        <w:rPr>
          <w:sz w:val="28"/>
          <w:szCs w:val="28"/>
        </w:rPr>
        <w:t>7</w:t>
      </w:r>
      <w:r w:rsidRPr="00317434">
        <w:rPr>
          <w:sz w:val="28"/>
          <w:szCs w:val="28"/>
        </w:rPr>
        <w:t>,</w:t>
      </w:r>
      <w:r w:rsidR="009659E1" w:rsidRPr="00317434">
        <w:rPr>
          <w:sz w:val="28"/>
          <w:szCs w:val="28"/>
        </w:rPr>
        <w:t>4</w:t>
      </w:r>
      <w:r w:rsidRPr="00317434">
        <w:rPr>
          <w:sz w:val="28"/>
          <w:szCs w:val="28"/>
        </w:rPr>
        <w:t>%;</w:t>
      </w:r>
    </w:p>
    <w:p w:rsidR="00C0782C" w:rsidRPr="00317434" w:rsidRDefault="00C0782C" w:rsidP="0010362E">
      <w:pPr>
        <w:ind w:firstLine="709"/>
        <w:jc w:val="both"/>
        <w:rPr>
          <w:sz w:val="28"/>
          <w:szCs w:val="28"/>
        </w:rPr>
      </w:pPr>
      <w:r w:rsidRPr="00317434">
        <w:rPr>
          <w:sz w:val="28"/>
          <w:szCs w:val="28"/>
        </w:rPr>
        <w:t xml:space="preserve">-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w:t>
      </w:r>
      <w:r w:rsidR="00605681" w:rsidRPr="00317434">
        <w:rPr>
          <w:sz w:val="28"/>
          <w:szCs w:val="28"/>
        </w:rPr>
        <w:t>общеобразовательных учреждениях</w:t>
      </w:r>
      <w:r w:rsidR="00742002" w:rsidRPr="00317434">
        <w:rPr>
          <w:sz w:val="28"/>
          <w:szCs w:val="28"/>
        </w:rPr>
        <w:t xml:space="preserve">, </w:t>
      </w:r>
      <w:r w:rsidR="00C26892" w:rsidRPr="00317434">
        <w:rPr>
          <w:sz w:val="28"/>
          <w:szCs w:val="28"/>
        </w:rPr>
        <w:t>увеличилась с</w:t>
      </w:r>
      <w:r w:rsidR="00742002" w:rsidRPr="00317434">
        <w:rPr>
          <w:sz w:val="28"/>
          <w:szCs w:val="28"/>
        </w:rPr>
        <w:t xml:space="preserve"> </w:t>
      </w:r>
      <w:r w:rsidR="005442A0" w:rsidRPr="00317434">
        <w:rPr>
          <w:sz w:val="28"/>
          <w:szCs w:val="28"/>
        </w:rPr>
        <w:t>28,6%</w:t>
      </w:r>
      <w:r w:rsidR="00C26892" w:rsidRPr="00317434">
        <w:rPr>
          <w:sz w:val="28"/>
          <w:szCs w:val="28"/>
        </w:rPr>
        <w:t xml:space="preserve"> до 29,7</w:t>
      </w:r>
      <w:r w:rsidR="008F5D1C" w:rsidRPr="00317434">
        <w:rPr>
          <w:sz w:val="28"/>
          <w:szCs w:val="28"/>
        </w:rPr>
        <w:t>6</w:t>
      </w:r>
      <w:r w:rsidR="00C26892" w:rsidRPr="00317434">
        <w:rPr>
          <w:sz w:val="28"/>
          <w:szCs w:val="28"/>
        </w:rPr>
        <w:t>%</w:t>
      </w:r>
      <w:r w:rsidRPr="00317434">
        <w:rPr>
          <w:sz w:val="28"/>
          <w:szCs w:val="28"/>
        </w:rPr>
        <w:t>;</w:t>
      </w:r>
    </w:p>
    <w:p w:rsidR="00C0782C" w:rsidRPr="00317434" w:rsidRDefault="00C0782C" w:rsidP="0010362E">
      <w:pPr>
        <w:ind w:firstLine="709"/>
        <w:jc w:val="both"/>
        <w:rPr>
          <w:sz w:val="28"/>
          <w:szCs w:val="28"/>
        </w:rPr>
      </w:pPr>
      <w:r w:rsidRPr="00317434">
        <w:rPr>
          <w:sz w:val="28"/>
          <w:szCs w:val="28"/>
        </w:rPr>
        <w:t xml:space="preserve">- расходы бюджета муниципального образования на общее образование в расчете на 1 обучающегося </w:t>
      </w:r>
      <w:r w:rsidRPr="00317434">
        <w:rPr>
          <w:sz w:val="28"/>
          <w:szCs w:val="28"/>
        </w:rPr>
        <w:br/>
        <w:t xml:space="preserve">в муниципальных общеобразовательных учреждениях </w:t>
      </w:r>
      <w:r w:rsidR="00C26892" w:rsidRPr="00317434">
        <w:rPr>
          <w:sz w:val="28"/>
          <w:szCs w:val="28"/>
        </w:rPr>
        <w:t>уменьшились</w:t>
      </w:r>
      <w:r w:rsidR="002E265E" w:rsidRPr="00317434">
        <w:rPr>
          <w:sz w:val="28"/>
          <w:szCs w:val="28"/>
        </w:rPr>
        <w:t xml:space="preserve"> с </w:t>
      </w:r>
      <w:r w:rsidR="003010C2" w:rsidRPr="00317434">
        <w:rPr>
          <w:sz w:val="28"/>
          <w:szCs w:val="28"/>
        </w:rPr>
        <w:t>8</w:t>
      </w:r>
      <w:r w:rsidR="002928C8" w:rsidRPr="00317434">
        <w:rPr>
          <w:sz w:val="28"/>
          <w:szCs w:val="28"/>
        </w:rPr>
        <w:t>,</w:t>
      </w:r>
      <w:r w:rsidR="00C26892" w:rsidRPr="00317434">
        <w:rPr>
          <w:sz w:val="28"/>
          <w:szCs w:val="28"/>
        </w:rPr>
        <w:t>5</w:t>
      </w:r>
      <w:r w:rsidRPr="00317434">
        <w:rPr>
          <w:sz w:val="28"/>
          <w:szCs w:val="28"/>
        </w:rPr>
        <w:t xml:space="preserve"> тыс. руб.</w:t>
      </w:r>
      <w:r w:rsidR="002E265E" w:rsidRPr="00317434">
        <w:rPr>
          <w:sz w:val="28"/>
          <w:szCs w:val="28"/>
        </w:rPr>
        <w:t xml:space="preserve"> до 8,</w:t>
      </w:r>
      <w:r w:rsidR="00C26892" w:rsidRPr="00317434">
        <w:rPr>
          <w:sz w:val="28"/>
          <w:szCs w:val="28"/>
        </w:rPr>
        <w:t>2</w:t>
      </w:r>
      <w:r w:rsidR="002E265E" w:rsidRPr="00317434">
        <w:rPr>
          <w:sz w:val="28"/>
          <w:szCs w:val="28"/>
        </w:rPr>
        <w:t xml:space="preserve"> тыс. руб.</w:t>
      </w:r>
      <w:r w:rsidRPr="00317434">
        <w:rPr>
          <w:sz w:val="28"/>
          <w:szCs w:val="28"/>
        </w:rPr>
        <w:t>;</w:t>
      </w:r>
    </w:p>
    <w:p w:rsidR="00C0782C" w:rsidRPr="00317434" w:rsidRDefault="00C0782C" w:rsidP="0010362E">
      <w:pPr>
        <w:ind w:firstLine="709"/>
        <w:jc w:val="both"/>
        <w:rPr>
          <w:sz w:val="28"/>
          <w:szCs w:val="28"/>
        </w:rPr>
      </w:pPr>
      <w:r w:rsidRPr="00317434">
        <w:rPr>
          <w:sz w:val="28"/>
          <w:szCs w:val="28"/>
        </w:rPr>
        <w:t xml:space="preserve">-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увеличилась с </w:t>
      </w:r>
      <w:r w:rsidR="00693E8E" w:rsidRPr="00317434">
        <w:rPr>
          <w:sz w:val="28"/>
          <w:szCs w:val="28"/>
        </w:rPr>
        <w:t>7</w:t>
      </w:r>
      <w:r w:rsidR="00C26892" w:rsidRPr="00317434">
        <w:rPr>
          <w:sz w:val="28"/>
          <w:szCs w:val="28"/>
        </w:rPr>
        <w:t>7</w:t>
      </w:r>
      <w:r w:rsidR="00693E8E" w:rsidRPr="00317434">
        <w:rPr>
          <w:sz w:val="28"/>
          <w:szCs w:val="28"/>
        </w:rPr>
        <w:t>,</w:t>
      </w:r>
      <w:r w:rsidR="00C26892" w:rsidRPr="00317434">
        <w:rPr>
          <w:sz w:val="28"/>
          <w:szCs w:val="28"/>
        </w:rPr>
        <w:t>13</w:t>
      </w:r>
      <w:r w:rsidRPr="00317434">
        <w:rPr>
          <w:sz w:val="28"/>
          <w:szCs w:val="28"/>
        </w:rPr>
        <w:t>% до 7</w:t>
      </w:r>
      <w:r w:rsidR="00C26892" w:rsidRPr="00317434">
        <w:rPr>
          <w:sz w:val="28"/>
          <w:szCs w:val="28"/>
        </w:rPr>
        <w:t>9</w:t>
      </w:r>
      <w:r w:rsidRPr="00317434">
        <w:rPr>
          <w:sz w:val="28"/>
          <w:szCs w:val="28"/>
        </w:rPr>
        <w:t>,</w:t>
      </w:r>
      <w:r w:rsidR="00C26892" w:rsidRPr="00317434">
        <w:rPr>
          <w:sz w:val="28"/>
          <w:szCs w:val="28"/>
        </w:rPr>
        <w:t>1</w:t>
      </w:r>
      <w:r w:rsidRPr="00317434">
        <w:rPr>
          <w:sz w:val="28"/>
          <w:szCs w:val="28"/>
        </w:rPr>
        <w:t>%;</w:t>
      </w:r>
    </w:p>
    <w:p w:rsidR="00C0782C" w:rsidRPr="00317434" w:rsidRDefault="00C0782C" w:rsidP="0010362E">
      <w:pPr>
        <w:ind w:firstLine="709"/>
        <w:jc w:val="both"/>
        <w:rPr>
          <w:sz w:val="28"/>
          <w:szCs w:val="28"/>
        </w:rPr>
      </w:pPr>
      <w:r w:rsidRPr="00317434">
        <w:rPr>
          <w:sz w:val="28"/>
          <w:szCs w:val="28"/>
        </w:rPr>
        <w:t xml:space="preserve">- результаты независимой оценки качества условий оказания услуг муниципальными организациями в сфере образования (по данным официального сайта для размещения информации о государственных и муниципальных учреждениях в информационно-телекоммуникационной сети «Интернет») </w:t>
      </w:r>
      <w:r w:rsidR="003010C2" w:rsidRPr="00317434">
        <w:rPr>
          <w:sz w:val="28"/>
          <w:szCs w:val="28"/>
        </w:rPr>
        <w:t xml:space="preserve">увеличились </w:t>
      </w:r>
      <w:r w:rsidR="00236BC3" w:rsidRPr="00317434">
        <w:rPr>
          <w:sz w:val="28"/>
          <w:szCs w:val="28"/>
        </w:rPr>
        <w:t xml:space="preserve">с </w:t>
      </w:r>
      <w:r w:rsidR="00EF3FF6" w:rsidRPr="00317434">
        <w:rPr>
          <w:sz w:val="28"/>
          <w:szCs w:val="28"/>
        </w:rPr>
        <w:t>8</w:t>
      </w:r>
      <w:r w:rsidR="00C26892" w:rsidRPr="00317434">
        <w:rPr>
          <w:sz w:val="28"/>
          <w:szCs w:val="28"/>
        </w:rPr>
        <w:t>6</w:t>
      </w:r>
      <w:r w:rsidR="00EF3FF6" w:rsidRPr="00317434">
        <w:rPr>
          <w:sz w:val="28"/>
          <w:szCs w:val="28"/>
        </w:rPr>
        <w:t>,</w:t>
      </w:r>
      <w:r w:rsidR="00C26892" w:rsidRPr="00317434">
        <w:rPr>
          <w:sz w:val="28"/>
          <w:szCs w:val="28"/>
        </w:rPr>
        <w:t>2</w:t>
      </w:r>
      <w:r w:rsidR="00EF3FF6" w:rsidRPr="00317434">
        <w:rPr>
          <w:sz w:val="28"/>
          <w:szCs w:val="28"/>
        </w:rPr>
        <w:t xml:space="preserve"> </w:t>
      </w:r>
      <w:r w:rsidR="00236BC3" w:rsidRPr="00317434">
        <w:rPr>
          <w:sz w:val="28"/>
          <w:szCs w:val="28"/>
        </w:rPr>
        <w:t>балл</w:t>
      </w:r>
      <w:r w:rsidR="008F0FF8" w:rsidRPr="00317434">
        <w:rPr>
          <w:sz w:val="28"/>
          <w:szCs w:val="28"/>
        </w:rPr>
        <w:t>а</w:t>
      </w:r>
      <w:r w:rsidR="00236BC3" w:rsidRPr="00317434">
        <w:rPr>
          <w:sz w:val="28"/>
          <w:szCs w:val="28"/>
        </w:rPr>
        <w:t xml:space="preserve"> до</w:t>
      </w:r>
      <w:r w:rsidR="00EF3FF6" w:rsidRPr="00317434">
        <w:rPr>
          <w:sz w:val="28"/>
          <w:szCs w:val="28"/>
        </w:rPr>
        <w:t xml:space="preserve"> 8</w:t>
      </w:r>
      <w:r w:rsidR="00C26892" w:rsidRPr="00317434">
        <w:rPr>
          <w:sz w:val="28"/>
          <w:szCs w:val="28"/>
        </w:rPr>
        <w:t>7</w:t>
      </w:r>
      <w:r w:rsidR="00EF3FF6" w:rsidRPr="00317434">
        <w:rPr>
          <w:sz w:val="28"/>
          <w:szCs w:val="28"/>
        </w:rPr>
        <w:t>,</w:t>
      </w:r>
      <w:r w:rsidR="00C26892" w:rsidRPr="00317434">
        <w:rPr>
          <w:sz w:val="28"/>
          <w:szCs w:val="28"/>
        </w:rPr>
        <w:t>3</w:t>
      </w:r>
      <w:r w:rsidR="00236BC3" w:rsidRPr="00317434">
        <w:rPr>
          <w:sz w:val="28"/>
          <w:szCs w:val="28"/>
        </w:rPr>
        <w:t xml:space="preserve"> </w:t>
      </w:r>
      <w:r w:rsidRPr="00317434">
        <w:rPr>
          <w:sz w:val="28"/>
          <w:szCs w:val="28"/>
        </w:rPr>
        <w:t>балла.</w:t>
      </w:r>
      <w:r w:rsidR="00236BC3" w:rsidRPr="00317434">
        <w:rPr>
          <w:sz w:val="28"/>
          <w:szCs w:val="28"/>
        </w:rPr>
        <w:t xml:space="preserve"> </w:t>
      </w:r>
    </w:p>
    <w:p w:rsidR="0081784F" w:rsidRPr="00317434" w:rsidRDefault="0081784F" w:rsidP="00A92612">
      <w:pPr>
        <w:spacing w:before="120"/>
        <w:ind w:firstLine="709"/>
        <w:jc w:val="both"/>
        <w:rPr>
          <w:sz w:val="28"/>
          <w:szCs w:val="28"/>
        </w:rPr>
      </w:pPr>
      <w:r w:rsidRPr="00317434">
        <w:rPr>
          <w:sz w:val="28"/>
          <w:szCs w:val="28"/>
        </w:rPr>
        <w:t>В 2023 году развитие системы муниципального образования на территории города Омска осуществлялось в рамках реализации мероприятий муниципальной программы «Развитие образования», национального проекта «Образование.</w:t>
      </w:r>
    </w:p>
    <w:p w:rsidR="0081784F" w:rsidRPr="00317434" w:rsidRDefault="0081784F" w:rsidP="00A92612">
      <w:pPr>
        <w:ind w:firstLine="709"/>
        <w:jc w:val="both"/>
        <w:rPr>
          <w:sz w:val="28"/>
          <w:szCs w:val="28"/>
        </w:rPr>
      </w:pPr>
      <w:r w:rsidRPr="00317434">
        <w:rPr>
          <w:sz w:val="28"/>
          <w:szCs w:val="28"/>
        </w:rPr>
        <w:lastRenderedPageBreak/>
        <w:t>Муниципальная система образования города Омска в отчетном году представлена 152 бюджетными общеобразовательными учреждениями города Омска (далее – БОУ</w:t>
      </w:r>
      <w:r w:rsidR="002074C8" w:rsidRPr="00317434">
        <w:rPr>
          <w:sz w:val="28"/>
          <w:szCs w:val="28"/>
        </w:rPr>
        <w:t> </w:t>
      </w:r>
      <w:r w:rsidRPr="00317434">
        <w:rPr>
          <w:sz w:val="28"/>
          <w:szCs w:val="28"/>
        </w:rPr>
        <w:t>г.</w:t>
      </w:r>
      <w:r w:rsidR="002074C8" w:rsidRPr="00317434">
        <w:rPr>
          <w:sz w:val="28"/>
          <w:szCs w:val="28"/>
        </w:rPr>
        <w:t> </w:t>
      </w:r>
      <w:r w:rsidRPr="00317434">
        <w:rPr>
          <w:sz w:val="28"/>
          <w:szCs w:val="28"/>
        </w:rPr>
        <w:t>Омска), из которых 151 учреждение осуществляло образовательную деятельность (деятельность БОУ</w:t>
      </w:r>
      <w:r w:rsidR="002074C8" w:rsidRPr="00317434">
        <w:rPr>
          <w:sz w:val="28"/>
          <w:szCs w:val="28"/>
        </w:rPr>
        <w:t> </w:t>
      </w:r>
      <w:r w:rsidRPr="00317434">
        <w:rPr>
          <w:sz w:val="28"/>
          <w:szCs w:val="28"/>
        </w:rPr>
        <w:t>г.</w:t>
      </w:r>
      <w:r w:rsidR="002074C8" w:rsidRPr="00317434">
        <w:rPr>
          <w:sz w:val="28"/>
          <w:szCs w:val="28"/>
        </w:rPr>
        <w:t> </w:t>
      </w:r>
      <w:r w:rsidRPr="00317434">
        <w:rPr>
          <w:sz w:val="28"/>
          <w:szCs w:val="28"/>
        </w:rPr>
        <w:t>Омска «Гимназия № 88»</w:t>
      </w:r>
      <w:r w:rsidR="002074C8" w:rsidRPr="00317434">
        <w:rPr>
          <w:sz w:val="28"/>
          <w:szCs w:val="28"/>
        </w:rPr>
        <w:t xml:space="preserve"> </w:t>
      </w:r>
      <w:r w:rsidRPr="00317434">
        <w:rPr>
          <w:sz w:val="28"/>
          <w:szCs w:val="28"/>
        </w:rPr>
        <w:t>в связи с аварийным состоянием приостановлена). По состоянию на 20</w:t>
      </w:r>
      <w:r w:rsidR="00D53E46" w:rsidRPr="00317434">
        <w:rPr>
          <w:sz w:val="28"/>
          <w:szCs w:val="28"/>
        </w:rPr>
        <w:t>.09.</w:t>
      </w:r>
      <w:r w:rsidRPr="00317434">
        <w:rPr>
          <w:sz w:val="28"/>
          <w:szCs w:val="28"/>
        </w:rPr>
        <w:t>2023 в 151 БОУ</w:t>
      </w:r>
      <w:r w:rsidR="002074C8" w:rsidRPr="00317434">
        <w:rPr>
          <w:sz w:val="28"/>
          <w:szCs w:val="28"/>
        </w:rPr>
        <w:t> </w:t>
      </w:r>
      <w:r w:rsidRPr="00317434">
        <w:rPr>
          <w:sz w:val="28"/>
          <w:szCs w:val="28"/>
        </w:rPr>
        <w:t>г.</w:t>
      </w:r>
      <w:r w:rsidR="002074C8" w:rsidRPr="00317434">
        <w:rPr>
          <w:sz w:val="28"/>
          <w:szCs w:val="28"/>
        </w:rPr>
        <w:t> </w:t>
      </w:r>
      <w:r w:rsidRPr="00317434">
        <w:rPr>
          <w:sz w:val="28"/>
          <w:szCs w:val="28"/>
        </w:rPr>
        <w:t xml:space="preserve">Омска в 5 330 классах обучалось 138,9 тыс. чел., что </w:t>
      </w:r>
      <w:r w:rsidR="00D53E46" w:rsidRPr="00317434">
        <w:rPr>
          <w:sz w:val="28"/>
          <w:szCs w:val="28"/>
        </w:rPr>
        <w:br/>
      </w:r>
      <w:r w:rsidRPr="00317434">
        <w:rPr>
          <w:sz w:val="28"/>
          <w:szCs w:val="28"/>
        </w:rPr>
        <w:t>на 2,8 тыс. чел. больше, чем в предшествующем учебном году.</w:t>
      </w:r>
    </w:p>
    <w:p w:rsidR="0081784F" w:rsidRPr="00317434" w:rsidRDefault="0081784F" w:rsidP="00A92612">
      <w:pPr>
        <w:ind w:firstLine="709"/>
        <w:jc w:val="both"/>
        <w:rPr>
          <w:sz w:val="28"/>
          <w:szCs w:val="28"/>
        </w:rPr>
      </w:pPr>
      <w:r w:rsidRPr="00317434">
        <w:rPr>
          <w:sz w:val="28"/>
          <w:szCs w:val="28"/>
        </w:rPr>
        <w:t xml:space="preserve">В </w:t>
      </w:r>
      <w:r w:rsidR="002074C8" w:rsidRPr="00317434">
        <w:rPr>
          <w:sz w:val="28"/>
          <w:szCs w:val="28"/>
        </w:rPr>
        <w:t>общеобразовательных классах БОУ </w:t>
      </w:r>
      <w:r w:rsidRPr="00317434">
        <w:rPr>
          <w:sz w:val="28"/>
          <w:szCs w:val="28"/>
        </w:rPr>
        <w:t>г.</w:t>
      </w:r>
      <w:r w:rsidR="002074C8" w:rsidRPr="00317434">
        <w:rPr>
          <w:sz w:val="28"/>
          <w:szCs w:val="28"/>
        </w:rPr>
        <w:t> </w:t>
      </w:r>
      <w:r w:rsidRPr="00317434">
        <w:rPr>
          <w:sz w:val="28"/>
          <w:szCs w:val="28"/>
        </w:rPr>
        <w:t>Омска в очной форме обучалось</w:t>
      </w:r>
      <w:r w:rsidR="002074C8" w:rsidRPr="00317434">
        <w:rPr>
          <w:sz w:val="28"/>
          <w:szCs w:val="28"/>
        </w:rPr>
        <w:t xml:space="preserve"> </w:t>
      </w:r>
      <w:r w:rsidRPr="00317434">
        <w:rPr>
          <w:sz w:val="28"/>
          <w:szCs w:val="28"/>
        </w:rPr>
        <w:t>137,8</w:t>
      </w:r>
      <w:r w:rsidR="002074C8" w:rsidRPr="00317434">
        <w:rPr>
          <w:sz w:val="28"/>
          <w:szCs w:val="28"/>
        </w:rPr>
        <w:t> </w:t>
      </w:r>
      <w:r w:rsidRPr="00317434">
        <w:rPr>
          <w:sz w:val="28"/>
          <w:szCs w:val="28"/>
        </w:rPr>
        <w:t>тыс.</w:t>
      </w:r>
      <w:r w:rsidR="002074C8" w:rsidRPr="00317434">
        <w:rPr>
          <w:sz w:val="28"/>
          <w:szCs w:val="28"/>
        </w:rPr>
        <w:t> </w:t>
      </w:r>
      <w:r w:rsidRPr="00317434">
        <w:rPr>
          <w:sz w:val="28"/>
          <w:szCs w:val="28"/>
        </w:rPr>
        <w:t>чел., в классах по адаптированным основным общеобразовательным программам</w:t>
      </w:r>
      <w:r w:rsidR="002074C8" w:rsidRPr="00317434">
        <w:rPr>
          <w:sz w:val="28"/>
          <w:szCs w:val="28"/>
        </w:rPr>
        <w:t xml:space="preserve"> </w:t>
      </w:r>
      <w:r w:rsidRPr="00317434">
        <w:rPr>
          <w:sz w:val="28"/>
          <w:szCs w:val="28"/>
        </w:rPr>
        <w:t>–</w:t>
      </w:r>
      <w:r w:rsidR="002074C8" w:rsidRPr="00317434">
        <w:rPr>
          <w:sz w:val="28"/>
          <w:szCs w:val="28"/>
        </w:rPr>
        <w:t xml:space="preserve"> </w:t>
      </w:r>
      <w:r w:rsidRPr="00317434">
        <w:rPr>
          <w:sz w:val="28"/>
          <w:szCs w:val="28"/>
        </w:rPr>
        <w:t>624</w:t>
      </w:r>
      <w:r w:rsidR="002074C8" w:rsidRPr="00317434">
        <w:rPr>
          <w:sz w:val="28"/>
          <w:szCs w:val="28"/>
        </w:rPr>
        <w:t> </w:t>
      </w:r>
      <w:r w:rsidRPr="00317434">
        <w:rPr>
          <w:sz w:val="28"/>
          <w:szCs w:val="28"/>
        </w:rPr>
        <w:t xml:space="preserve">чел., всего </w:t>
      </w:r>
      <w:r w:rsidR="001A078E" w:rsidRPr="00317434">
        <w:rPr>
          <w:sz w:val="28"/>
          <w:szCs w:val="28"/>
        </w:rPr>
        <w:t>по</w:t>
      </w:r>
      <w:r w:rsidRPr="00317434">
        <w:rPr>
          <w:sz w:val="28"/>
          <w:szCs w:val="28"/>
        </w:rPr>
        <w:t xml:space="preserve"> очной форме</w:t>
      </w:r>
      <w:r w:rsidR="002074C8" w:rsidRPr="00317434">
        <w:rPr>
          <w:sz w:val="28"/>
          <w:szCs w:val="28"/>
        </w:rPr>
        <w:t xml:space="preserve"> </w:t>
      </w:r>
      <w:r w:rsidRPr="00317434">
        <w:rPr>
          <w:sz w:val="28"/>
          <w:szCs w:val="28"/>
        </w:rPr>
        <w:t xml:space="preserve">обучалось </w:t>
      </w:r>
      <w:r w:rsidR="002074C8" w:rsidRPr="00317434">
        <w:rPr>
          <w:sz w:val="28"/>
          <w:szCs w:val="28"/>
        </w:rPr>
        <w:t>138,4 </w:t>
      </w:r>
      <w:r w:rsidRPr="00317434">
        <w:rPr>
          <w:sz w:val="28"/>
          <w:szCs w:val="28"/>
        </w:rPr>
        <w:t xml:space="preserve">тыс. чел. </w:t>
      </w:r>
    </w:p>
    <w:p w:rsidR="007E7515" w:rsidRPr="00317434" w:rsidRDefault="000C4519" w:rsidP="00A92612">
      <w:pPr>
        <w:spacing w:before="120"/>
        <w:ind w:firstLine="709"/>
        <w:jc w:val="both"/>
        <w:rPr>
          <w:sz w:val="28"/>
          <w:szCs w:val="28"/>
        </w:rPr>
      </w:pPr>
      <w:r w:rsidRPr="00317434">
        <w:rPr>
          <w:sz w:val="28"/>
          <w:szCs w:val="28"/>
        </w:rPr>
        <w:t xml:space="preserve">Число выпускников муниципальных общеобразовательных учреждений, не допущенных к экзаменам </w:t>
      </w:r>
      <w:r w:rsidRPr="00317434">
        <w:rPr>
          <w:sz w:val="28"/>
          <w:szCs w:val="28"/>
        </w:rPr>
        <w:br/>
        <w:t>и не получивших аттестат о среднем общем образовании, в 2023 году увеличил</w:t>
      </w:r>
      <w:r w:rsidR="00582729" w:rsidRPr="00317434">
        <w:rPr>
          <w:sz w:val="28"/>
          <w:szCs w:val="28"/>
        </w:rPr>
        <w:t>ось по сравнению с 2022 годом и </w:t>
      </w:r>
      <w:r w:rsidRPr="00317434">
        <w:rPr>
          <w:sz w:val="28"/>
          <w:szCs w:val="28"/>
        </w:rPr>
        <w:t>составило 11 чел. (2022 год – 9 чел.). Вместе с выпускниками текущего года выпуска сдавали экзамены выпускники, не завершившие государственную итоговую аттестацию по программам среднего общего образования в прошлые годы.</w:t>
      </w:r>
      <w:r w:rsidR="007E7515" w:rsidRPr="00317434">
        <w:rPr>
          <w:sz w:val="28"/>
          <w:szCs w:val="28"/>
        </w:rPr>
        <w:t xml:space="preserve"> Всего сдавали экзамены 4 632 выпускник</w:t>
      </w:r>
      <w:r w:rsidR="0017574D" w:rsidRPr="00317434">
        <w:rPr>
          <w:sz w:val="28"/>
          <w:szCs w:val="28"/>
        </w:rPr>
        <w:t>а</w:t>
      </w:r>
      <w:r w:rsidR="007E7515" w:rsidRPr="00317434">
        <w:rPr>
          <w:sz w:val="28"/>
          <w:szCs w:val="28"/>
        </w:rPr>
        <w:t>, на 215 чел. меньше, чем в 2022 году, из них 4 561 выпускник получили аттестаты о среднем общем образовании.</w:t>
      </w:r>
    </w:p>
    <w:p w:rsidR="00220441" w:rsidRPr="00317434" w:rsidRDefault="00C256F0" w:rsidP="00A92612">
      <w:pPr>
        <w:ind w:firstLine="709"/>
        <w:jc w:val="both"/>
        <w:rPr>
          <w:sz w:val="28"/>
          <w:szCs w:val="28"/>
        </w:rPr>
      </w:pPr>
      <w:r w:rsidRPr="00317434">
        <w:rPr>
          <w:sz w:val="28"/>
          <w:szCs w:val="28"/>
        </w:rPr>
        <w:t>Н</w:t>
      </w:r>
      <w:r w:rsidR="00220441" w:rsidRPr="00317434">
        <w:rPr>
          <w:sz w:val="28"/>
          <w:szCs w:val="28"/>
        </w:rPr>
        <w:t>а постоянной основе вед</w:t>
      </w:r>
      <w:r w:rsidRPr="00317434">
        <w:rPr>
          <w:sz w:val="28"/>
          <w:szCs w:val="28"/>
        </w:rPr>
        <w:t>е</w:t>
      </w:r>
      <w:r w:rsidR="00220441" w:rsidRPr="00317434">
        <w:rPr>
          <w:sz w:val="28"/>
          <w:szCs w:val="28"/>
        </w:rPr>
        <w:t>т</w:t>
      </w:r>
      <w:r w:rsidRPr="00317434">
        <w:rPr>
          <w:sz w:val="28"/>
          <w:szCs w:val="28"/>
        </w:rPr>
        <w:t>ся</w:t>
      </w:r>
      <w:r w:rsidR="00220441" w:rsidRPr="00317434">
        <w:rPr>
          <w:sz w:val="28"/>
          <w:szCs w:val="28"/>
        </w:rPr>
        <w:t xml:space="preserve"> индивидуальн</w:t>
      </w:r>
      <w:r w:rsidRPr="00317434">
        <w:rPr>
          <w:sz w:val="28"/>
          <w:szCs w:val="28"/>
        </w:rPr>
        <w:t>ая</w:t>
      </w:r>
      <w:r w:rsidR="00220441" w:rsidRPr="00317434">
        <w:rPr>
          <w:sz w:val="28"/>
          <w:szCs w:val="28"/>
        </w:rPr>
        <w:t xml:space="preserve"> работ</w:t>
      </w:r>
      <w:r w:rsidRPr="00317434">
        <w:rPr>
          <w:sz w:val="28"/>
          <w:szCs w:val="28"/>
        </w:rPr>
        <w:t>а</w:t>
      </w:r>
      <w:r w:rsidR="00220441" w:rsidRPr="00317434">
        <w:rPr>
          <w:sz w:val="28"/>
          <w:szCs w:val="28"/>
        </w:rPr>
        <w:t xml:space="preserve"> с обучающимися, имеющими трудности </w:t>
      </w:r>
      <w:r w:rsidRPr="00317434">
        <w:rPr>
          <w:sz w:val="28"/>
          <w:szCs w:val="28"/>
        </w:rPr>
        <w:t>в </w:t>
      </w:r>
      <w:r w:rsidR="00220441" w:rsidRPr="00317434">
        <w:rPr>
          <w:sz w:val="28"/>
          <w:szCs w:val="28"/>
        </w:rPr>
        <w:t>освоении образовательных программ, социальной адаптации. В отчетном году усилена работа по формированию и развитию психологической личностной готовности у всех участников образовательных отношений (обучающихся, их родителей (законных представителей), педагогов) по снижению тревожности перед государственной итоговой аттестацией.</w:t>
      </w:r>
    </w:p>
    <w:p w:rsidR="00C256F0" w:rsidRPr="00317434" w:rsidRDefault="00C256F0" w:rsidP="00A92612">
      <w:pPr>
        <w:spacing w:before="120"/>
        <w:ind w:firstLine="709"/>
        <w:jc w:val="both"/>
        <w:rPr>
          <w:sz w:val="28"/>
          <w:szCs w:val="28"/>
        </w:rPr>
      </w:pPr>
      <w:r w:rsidRPr="00317434">
        <w:rPr>
          <w:sz w:val="28"/>
          <w:szCs w:val="28"/>
        </w:rPr>
        <w:t>БОУ г. Омска реализуют федеральный государственный образовательный стандарт начального общего образования обучающихся с</w:t>
      </w:r>
      <w:r w:rsidR="0078664B" w:rsidRPr="00317434">
        <w:rPr>
          <w:sz w:val="28"/>
          <w:szCs w:val="28"/>
        </w:rPr>
        <w:t xml:space="preserve"> </w:t>
      </w:r>
      <w:r w:rsidRPr="00317434">
        <w:rPr>
          <w:sz w:val="28"/>
          <w:szCs w:val="28"/>
        </w:rPr>
        <w:t>ОВЗ, а также федеральный государственный образов</w:t>
      </w:r>
      <w:r w:rsidR="0078664B" w:rsidRPr="00317434">
        <w:rPr>
          <w:sz w:val="28"/>
          <w:szCs w:val="28"/>
        </w:rPr>
        <w:t>ательный стандарт обучающихся с </w:t>
      </w:r>
      <w:r w:rsidRPr="00317434">
        <w:rPr>
          <w:sz w:val="28"/>
          <w:szCs w:val="28"/>
        </w:rPr>
        <w:t>умственной отсталостью (интеллектуальными нарушениями).</w:t>
      </w:r>
    </w:p>
    <w:p w:rsidR="00C256F0" w:rsidRPr="00317434" w:rsidRDefault="00C256F0" w:rsidP="00A92612">
      <w:pPr>
        <w:ind w:firstLine="709"/>
        <w:jc w:val="both"/>
        <w:rPr>
          <w:sz w:val="28"/>
          <w:szCs w:val="28"/>
        </w:rPr>
      </w:pPr>
      <w:r w:rsidRPr="00317434">
        <w:rPr>
          <w:sz w:val="28"/>
          <w:szCs w:val="28"/>
        </w:rPr>
        <w:t>В БОУ</w:t>
      </w:r>
      <w:r w:rsidR="00A92612" w:rsidRPr="00317434">
        <w:rPr>
          <w:sz w:val="28"/>
          <w:szCs w:val="28"/>
        </w:rPr>
        <w:t> </w:t>
      </w:r>
      <w:r w:rsidRPr="00317434">
        <w:rPr>
          <w:sz w:val="28"/>
          <w:szCs w:val="28"/>
        </w:rPr>
        <w:t>г.</w:t>
      </w:r>
      <w:r w:rsidR="00A92612" w:rsidRPr="00317434">
        <w:rPr>
          <w:sz w:val="28"/>
          <w:szCs w:val="28"/>
        </w:rPr>
        <w:t> </w:t>
      </w:r>
      <w:r w:rsidRPr="00317434">
        <w:rPr>
          <w:sz w:val="28"/>
          <w:szCs w:val="28"/>
        </w:rPr>
        <w:t>Омска обучаются 975 детей-инвалидов, из них 16 детей-инвалидов по состоянию здоровья обучаются на дому с использованием дистанционных образовательных технологий по региональному проекту. Для всех детей-инвалидов в БОУ г. Омска создаются условия в соответствии с индивидуальной программой реабилитации ребенка-инвалида. Количество детей-инвалидов на дистанционном обучении по региональному проекту уменьшилось в связи</w:t>
      </w:r>
      <w:r w:rsidRPr="00317434">
        <w:rPr>
          <w:sz w:val="28"/>
          <w:szCs w:val="28"/>
        </w:rPr>
        <w:br/>
        <w:t xml:space="preserve">с окончанием обучающимися 9 и 11 класса, выпуском из школы и определением дальнейшего образовательного маршрута в учреждениях среднего профессионального образования и высшего профессионального образования. </w:t>
      </w:r>
      <w:r w:rsidRPr="00317434">
        <w:rPr>
          <w:sz w:val="28"/>
          <w:szCs w:val="28"/>
        </w:rPr>
        <w:lastRenderedPageBreak/>
        <w:t>Новые</w:t>
      </w:r>
      <w:r w:rsidR="0078664B" w:rsidRPr="00317434">
        <w:rPr>
          <w:sz w:val="28"/>
          <w:szCs w:val="28"/>
        </w:rPr>
        <w:t> </w:t>
      </w:r>
      <w:r w:rsidRPr="00317434">
        <w:rPr>
          <w:sz w:val="28"/>
          <w:szCs w:val="28"/>
        </w:rPr>
        <w:t>дети-инвалиды в проект не зашли, так как такие условия создаются по заявлениям родителей (законных представителей) в соответствии с индивидуальной программой реабилитации ребенка-инвалида.</w:t>
      </w:r>
    </w:p>
    <w:p w:rsidR="007F51FD" w:rsidRPr="00317434" w:rsidRDefault="00C256F0" w:rsidP="00D7589E">
      <w:pPr>
        <w:spacing w:before="100" w:beforeAutospacing="1"/>
        <w:ind w:firstLine="709"/>
        <w:jc w:val="both"/>
        <w:rPr>
          <w:sz w:val="28"/>
          <w:szCs w:val="28"/>
        </w:rPr>
      </w:pPr>
      <w:r w:rsidRPr="00317434">
        <w:rPr>
          <w:sz w:val="28"/>
          <w:szCs w:val="28"/>
        </w:rPr>
        <w:t xml:space="preserve">На начало </w:t>
      </w:r>
      <w:r w:rsidR="007E7515" w:rsidRPr="00317434">
        <w:rPr>
          <w:sz w:val="28"/>
          <w:szCs w:val="28"/>
        </w:rPr>
        <w:t>2023</w:t>
      </w:r>
      <w:r w:rsidRPr="00317434">
        <w:rPr>
          <w:sz w:val="28"/>
          <w:szCs w:val="28"/>
        </w:rPr>
        <w:t xml:space="preserve"> года в городе Омске</w:t>
      </w:r>
      <w:r w:rsidR="007E7515" w:rsidRPr="00317434">
        <w:rPr>
          <w:sz w:val="28"/>
          <w:szCs w:val="28"/>
        </w:rPr>
        <w:t xml:space="preserve"> здания</w:t>
      </w:r>
      <w:r w:rsidRPr="00317434">
        <w:rPr>
          <w:sz w:val="28"/>
          <w:szCs w:val="28"/>
        </w:rPr>
        <w:t xml:space="preserve"> 27 общеобразовательных учреждений требовали </w:t>
      </w:r>
      <w:r w:rsidR="000A0654" w:rsidRPr="00317434">
        <w:rPr>
          <w:sz w:val="28"/>
          <w:szCs w:val="28"/>
        </w:rPr>
        <w:br/>
      </w:r>
      <w:r w:rsidRPr="00317434">
        <w:rPr>
          <w:sz w:val="28"/>
          <w:szCs w:val="28"/>
        </w:rPr>
        <w:t xml:space="preserve">проведение комплексного капитального ремонта. </w:t>
      </w:r>
      <w:r w:rsidR="007E7515" w:rsidRPr="00317434">
        <w:rPr>
          <w:sz w:val="28"/>
          <w:szCs w:val="28"/>
        </w:rPr>
        <w:t>В отчетном году выполнен капитальный ремонт здан</w:t>
      </w:r>
      <w:r w:rsidR="007F51FD" w:rsidRPr="00317434">
        <w:rPr>
          <w:sz w:val="28"/>
          <w:szCs w:val="28"/>
        </w:rPr>
        <w:t xml:space="preserve">ия </w:t>
      </w:r>
      <w:r w:rsidR="000A0654" w:rsidRPr="00317434">
        <w:rPr>
          <w:sz w:val="28"/>
          <w:szCs w:val="28"/>
        </w:rPr>
        <w:br/>
      </w:r>
      <w:r w:rsidR="007F51FD" w:rsidRPr="00317434">
        <w:rPr>
          <w:sz w:val="28"/>
          <w:szCs w:val="28"/>
        </w:rPr>
        <w:t>БОУ</w:t>
      </w:r>
      <w:r w:rsidR="000A0654" w:rsidRPr="00317434">
        <w:rPr>
          <w:sz w:val="28"/>
          <w:szCs w:val="28"/>
        </w:rPr>
        <w:t> </w:t>
      </w:r>
      <w:r w:rsidR="007F51FD" w:rsidRPr="00317434">
        <w:rPr>
          <w:sz w:val="28"/>
          <w:szCs w:val="28"/>
        </w:rPr>
        <w:t>г.</w:t>
      </w:r>
      <w:r w:rsidR="000A0654" w:rsidRPr="00317434">
        <w:rPr>
          <w:sz w:val="28"/>
          <w:szCs w:val="28"/>
        </w:rPr>
        <w:t> </w:t>
      </w:r>
      <w:r w:rsidR="007F51FD" w:rsidRPr="00317434">
        <w:rPr>
          <w:sz w:val="28"/>
          <w:szCs w:val="28"/>
        </w:rPr>
        <w:t xml:space="preserve">Омска «Гимназия № 75». Также в 2023 году начаты работы по капитальному ремонту здания </w:t>
      </w:r>
      <w:r w:rsidR="000A0654" w:rsidRPr="00317434">
        <w:rPr>
          <w:sz w:val="28"/>
          <w:szCs w:val="28"/>
        </w:rPr>
        <w:br/>
        <w:t>БОУ г. </w:t>
      </w:r>
      <w:r w:rsidR="007F51FD" w:rsidRPr="00317434">
        <w:rPr>
          <w:sz w:val="28"/>
          <w:szCs w:val="28"/>
        </w:rPr>
        <w:t xml:space="preserve">Омска «Средняя общеобразовательная школа № 3», работы планируется выполнить в 2024 году. </w:t>
      </w:r>
    </w:p>
    <w:p w:rsidR="00D4338B" w:rsidRPr="00317434" w:rsidRDefault="007F51FD" w:rsidP="007F51FD">
      <w:pPr>
        <w:ind w:firstLine="709"/>
        <w:jc w:val="both"/>
        <w:rPr>
          <w:sz w:val="28"/>
          <w:szCs w:val="28"/>
        </w:rPr>
      </w:pPr>
      <w:r w:rsidRPr="00317434">
        <w:rPr>
          <w:sz w:val="28"/>
          <w:szCs w:val="28"/>
        </w:rPr>
        <w:t xml:space="preserve">Также в 2023 году </w:t>
      </w:r>
      <w:r w:rsidR="00C256F0" w:rsidRPr="00317434">
        <w:rPr>
          <w:sz w:val="28"/>
          <w:szCs w:val="28"/>
        </w:rPr>
        <w:t>выявлена необходимость проведения капитально</w:t>
      </w:r>
      <w:r w:rsidRPr="00317434">
        <w:rPr>
          <w:sz w:val="28"/>
          <w:szCs w:val="28"/>
        </w:rPr>
        <w:t>го ремонта зданий 90 учреждений</w:t>
      </w:r>
      <w:r w:rsidR="000A0654" w:rsidRPr="00317434">
        <w:rPr>
          <w:sz w:val="28"/>
          <w:szCs w:val="28"/>
        </w:rPr>
        <w:t>,</w:t>
      </w:r>
      <w:r w:rsidRPr="00317434">
        <w:rPr>
          <w:sz w:val="28"/>
          <w:szCs w:val="28"/>
        </w:rPr>
        <w:t xml:space="preserve"> </w:t>
      </w:r>
      <w:r w:rsidR="00F22C9A" w:rsidRPr="00317434">
        <w:rPr>
          <w:sz w:val="28"/>
          <w:szCs w:val="28"/>
        </w:rPr>
        <w:t xml:space="preserve">в итоге на конец года </w:t>
      </w:r>
      <w:r w:rsidR="00C256F0" w:rsidRPr="00317434">
        <w:rPr>
          <w:sz w:val="28"/>
          <w:szCs w:val="28"/>
        </w:rPr>
        <w:t>количество общеобразовательных учреждений города Омска, требующих комплексного капитального ремонта увеличилось</w:t>
      </w:r>
      <w:r w:rsidR="00D4338B" w:rsidRPr="00317434">
        <w:rPr>
          <w:sz w:val="28"/>
          <w:szCs w:val="28"/>
        </w:rPr>
        <w:t xml:space="preserve"> </w:t>
      </w:r>
      <w:r w:rsidR="00C256F0" w:rsidRPr="00317434">
        <w:rPr>
          <w:sz w:val="28"/>
          <w:szCs w:val="28"/>
        </w:rPr>
        <w:t xml:space="preserve">до 117 общеобразовательных учреждений. </w:t>
      </w:r>
    </w:p>
    <w:p w:rsidR="00765F2B" w:rsidRPr="00317434" w:rsidRDefault="00C256F0" w:rsidP="00A92612">
      <w:pPr>
        <w:ind w:firstLine="709"/>
        <w:jc w:val="both"/>
        <w:rPr>
          <w:sz w:val="28"/>
          <w:szCs w:val="28"/>
        </w:rPr>
      </w:pPr>
      <w:r w:rsidRPr="00317434">
        <w:rPr>
          <w:sz w:val="28"/>
          <w:szCs w:val="28"/>
        </w:rPr>
        <w:t>Мероприятия по разработке проектно-сметной документации на капитальный ремонт 21 учреждения запланированы</w:t>
      </w:r>
      <w:r w:rsidR="00D4338B" w:rsidRPr="00317434">
        <w:rPr>
          <w:sz w:val="28"/>
          <w:szCs w:val="28"/>
        </w:rPr>
        <w:t xml:space="preserve"> </w:t>
      </w:r>
      <w:r w:rsidRPr="00317434">
        <w:rPr>
          <w:sz w:val="28"/>
          <w:szCs w:val="28"/>
        </w:rPr>
        <w:t xml:space="preserve">на 2024 год при </w:t>
      </w:r>
      <w:r w:rsidR="00DC53CA" w:rsidRPr="00317434">
        <w:rPr>
          <w:sz w:val="28"/>
          <w:szCs w:val="28"/>
        </w:rPr>
        <w:t xml:space="preserve">условии </w:t>
      </w:r>
      <w:r w:rsidRPr="00317434">
        <w:rPr>
          <w:sz w:val="28"/>
          <w:szCs w:val="28"/>
        </w:rPr>
        <w:t>выделени</w:t>
      </w:r>
      <w:r w:rsidR="00DC53CA" w:rsidRPr="00317434">
        <w:rPr>
          <w:sz w:val="28"/>
          <w:szCs w:val="28"/>
        </w:rPr>
        <w:t>я</w:t>
      </w:r>
      <w:r w:rsidRPr="00317434">
        <w:rPr>
          <w:sz w:val="28"/>
          <w:szCs w:val="28"/>
        </w:rPr>
        <w:t xml:space="preserve"> необходимого</w:t>
      </w:r>
      <w:r w:rsidR="00AF5EB0" w:rsidRPr="00317434">
        <w:rPr>
          <w:sz w:val="28"/>
          <w:szCs w:val="28"/>
        </w:rPr>
        <w:t xml:space="preserve"> финансирования. Все здания 117 </w:t>
      </w:r>
      <w:r w:rsidRPr="00317434">
        <w:rPr>
          <w:sz w:val="28"/>
          <w:szCs w:val="28"/>
        </w:rPr>
        <w:t>общеобразовательных учреждений включены в перспективный план капитального ремонта зданий образовательных учреждений города Омска.</w:t>
      </w:r>
      <w:r w:rsidR="00D4338B" w:rsidRPr="00317434">
        <w:rPr>
          <w:sz w:val="28"/>
          <w:szCs w:val="28"/>
        </w:rPr>
        <w:t xml:space="preserve"> </w:t>
      </w:r>
    </w:p>
    <w:p w:rsidR="00D7589E" w:rsidRPr="00317434" w:rsidRDefault="00D7589E" w:rsidP="00A92612">
      <w:pPr>
        <w:ind w:firstLine="709"/>
        <w:jc w:val="both"/>
        <w:rPr>
          <w:sz w:val="28"/>
          <w:szCs w:val="28"/>
        </w:rPr>
      </w:pPr>
      <w:r w:rsidRPr="00317434">
        <w:rPr>
          <w:sz w:val="28"/>
          <w:szCs w:val="28"/>
        </w:rPr>
        <w:t>В 2024 – 2025 годах</w:t>
      </w:r>
      <w:r w:rsidR="003A1475" w:rsidRPr="00317434">
        <w:rPr>
          <w:sz w:val="28"/>
          <w:szCs w:val="28"/>
        </w:rPr>
        <w:t xml:space="preserve"> (двухгодичный цикл)</w:t>
      </w:r>
      <w:r w:rsidRPr="00317434">
        <w:rPr>
          <w:sz w:val="28"/>
          <w:szCs w:val="28"/>
        </w:rPr>
        <w:t xml:space="preserve"> в</w:t>
      </w:r>
      <w:r w:rsidR="00D4338B" w:rsidRPr="00317434">
        <w:rPr>
          <w:sz w:val="28"/>
          <w:szCs w:val="28"/>
        </w:rPr>
        <w:t xml:space="preserve"> рамках реализации </w:t>
      </w:r>
      <w:bookmarkStart w:id="1" w:name="__DdeLink__1512_1013467689"/>
      <w:r w:rsidR="00D4338B" w:rsidRPr="00317434">
        <w:rPr>
          <w:sz w:val="28"/>
          <w:szCs w:val="28"/>
        </w:rPr>
        <w:t>программы «Модернизация школьных систем образования» государственной программы Российской Федерации «Развитие образования» запланирован капитальный ремонт</w:t>
      </w:r>
      <w:r w:rsidRPr="00317434">
        <w:rPr>
          <w:sz w:val="28"/>
          <w:szCs w:val="28"/>
        </w:rPr>
        <w:t xml:space="preserve"> 14 учреждений </w:t>
      </w:r>
      <w:r w:rsidR="00D4338B" w:rsidRPr="00317434">
        <w:rPr>
          <w:sz w:val="28"/>
          <w:szCs w:val="28"/>
        </w:rPr>
        <w:t>общеобразовательных учреждений города Омска</w:t>
      </w:r>
      <w:bookmarkEnd w:id="1"/>
      <w:r w:rsidRPr="00317434">
        <w:rPr>
          <w:sz w:val="28"/>
          <w:szCs w:val="28"/>
        </w:rPr>
        <w:t xml:space="preserve">. </w:t>
      </w:r>
    </w:p>
    <w:p w:rsidR="00D7589E" w:rsidRPr="00317434" w:rsidRDefault="00D7589E" w:rsidP="00FB5F65">
      <w:pPr>
        <w:ind w:firstLine="709"/>
        <w:jc w:val="both"/>
        <w:rPr>
          <w:sz w:val="28"/>
          <w:szCs w:val="28"/>
        </w:rPr>
      </w:pPr>
      <w:r w:rsidRPr="00317434">
        <w:rPr>
          <w:sz w:val="28"/>
          <w:szCs w:val="28"/>
        </w:rPr>
        <w:t>В отчетном году на территории города Омска осуществлялось строительство общеобразовательной школы в мкр. «Серебряный берег» на 1 100 мест.</w:t>
      </w:r>
    </w:p>
    <w:p w:rsidR="00D4338B" w:rsidRPr="00317434" w:rsidRDefault="00D4338B" w:rsidP="00FB5F65">
      <w:pPr>
        <w:ind w:firstLine="709"/>
        <w:jc w:val="both"/>
        <w:rPr>
          <w:sz w:val="28"/>
          <w:szCs w:val="28"/>
        </w:rPr>
      </w:pPr>
      <w:r w:rsidRPr="00317434">
        <w:rPr>
          <w:sz w:val="28"/>
          <w:szCs w:val="28"/>
        </w:rPr>
        <w:t>В 2023 году выполнены работы по устройству спортивных площадок на территории 2 общеобразовательных учреждений, проведен комплекс ремонтных работ и стилизация помещений образовательной среды в рамках федерального проекта «Современная школа» для создания технопарка «Кванториум» в 1 общеобразовательном учреждении и центров цифрового образования «ИТ-куб» в 2 общеобразовательных учреждениях, выполнен ремонт кровель 12 зданий общеобразовательных учреждений. Также проводились работы по устранению предписаний государственного пожарного надзора и Управления Федеральной службы по надзору в сфере защиты прав потребителей и благополучия человека по Омской области, сносу и кронированию деревьев, текущему ремонту зданий и сооружений.</w:t>
      </w:r>
    </w:p>
    <w:p w:rsidR="00D4338B" w:rsidRPr="00317434" w:rsidRDefault="00D4338B" w:rsidP="00A92612">
      <w:pPr>
        <w:spacing w:before="120"/>
        <w:ind w:firstLine="709"/>
        <w:jc w:val="both"/>
        <w:rPr>
          <w:sz w:val="28"/>
          <w:szCs w:val="28"/>
        </w:rPr>
      </w:pPr>
      <w:r w:rsidRPr="00317434">
        <w:rPr>
          <w:sz w:val="28"/>
          <w:szCs w:val="28"/>
        </w:rPr>
        <w:t>Образовательный процесс в две смены организован в 121 из 151 БОУ г. Омска, осуществля</w:t>
      </w:r>
      <w:r w:rsidR="00A92612" w:rsidRPr="00317434">
        <w:rPr>
          <w:sz w:val="28"/>
          <w:szCs w:val="28"/>
        </w:rPr>
        <w:t>вш</w:t>
      </w:r>
      <w:r w:rsidRPr="00317434">
        <w:rPr>
          <w:sz w:val="28"/>
          <w:szCs w:val="28"/>
        </w:rPr>
        <w:t>их образовательную деятельность, всего во вторую смену занимались 41,2 тыс. чел., что составляет 29,7</w:t>
      </w:r>
      <w:r w:rsidR="00802538" w:rsidRPr="00317434">
        <w:rPr>
          <w:sz w:val="28"/>
          <w:szCs w:val="28"/>
        </w:rPr>
        <w:t>6</w:t>
      </w:r>
      <w:r w:rsidRPr="00317434">
        <w:rPr>
          <w:sz w:val="28"/>
          <w:szCs w:val="28"/>
        </w:rPr>
        <w:t xml:space="preserve">% от общего количества </w:t>
      </w:r>
      <w:r w:rsidRPr="00317434">
        <w:rPr>
          <w:sz w:val="28"/>
          <w:szCs w:val="28"/>
        </w:rPr>
        <w:lastRenderedPageBreak/>
        <w:t xml:space="preserve">обучающихся БОУ г. Омска в очной форме. В БОУ г. Омска при организации обучения детей во вторую смену соблюдены все требования законодательства. </w:t>
      </w:r>
    </w:p>
    <w:p w:rsidR="00D4338B" w:rsidRPr="00317434" w:rsidRDefault="00D4338B" w:rsidP="00A92612">
      <w:pPr>
        <w:ind w:firstLine="709"/>
        <w:jc w:val="both"/>
        <w:rPr>
          <w:sz w:val="28"/>
          <w:szCs w:val="28"/>
        </w:rPr>
      </w:pPr>
      <w:r w:rsidRPr="00317434">
        <w:rPr>
          <w:sz w:val="28"/>
          <w:szCs w:val="28"/>
        </w:rPr>
        <w:t xml:space="preserve">В 2024 году прогнозируется рост доли обучающихся общеобразовательных учреждений, занимающихся во вторую (третью) смену, в общей численности обучающихся в муниципальных общеобразовательных учреждениях, до 38,33% в связи с проведением капитального ремонта зданий (сооружений) в соответствии с распоряжением Правительства Омской области от 26 января 2022 года № 5-рп «О региональном проекте по модернизации инфраструктуры общего образования на территории Омской области на 2022 – 2026 годы» и перераспределением обучающихся ремонтируемых школ в другие БОУ г. Омска. </w:t>
      </w:r>
    </w:p>
    <w:p w:rsidR="0081784F" w:rsidRPr="00317434" w:rsidRDefault="0081784F" w:rsidP="00A92612">
      <w:pPr>
        <w:spacing w:before="120"/>
        <w:ind w:firstLine="709"/>
        <w:jc w:val="both"/>
        <w:rPr>
          <w:sz w:val="28"/>
          <w:szCs w:val="28"/>
        </w:rPr>
      </w:pPr>
      <w:r w:rsidRPr="00317434">
        <w:rPr>
          <w:sz w:val="28"/>
          <w:szCs w:val="28"/>
        </w:rPr>
        <w:t xml:space="preserve">Реализация дополнительных общеразвивающих программ в сфере дополнительного образования города Омска осуществлялась по физкультурно-спортивной, художественной, социально-педагогической, естественно-научной, туристско-краеведческой, технической направленностям. Наиболее востребованными программами в отчетном году являлись программы естественно-научной, технической и физкультурно-спортивной направленности. </w:t>
      </w:r>
    </w:p>
    <w:p w:rsidR="00424D39" w:rsidRPr="00317434" w:rsidRDefault="00424D39" w:rsidP="00A92612">
      <w:pPr>
        <w:ind w:firstLine="709"/>
        <w:jc w:val="both"/>
        <w:rPr>
          <w:sz w:val="28"/>
          <w:szCs w:val="28"/>
        </w:rPr>
      </w:pPr>
      <w:r w:rsidRPr="00317434">
        <w:rPr>
          <w:sz w:val="28"/>
          <w:szCs w:val="28"/>
        </w:rPr>
        <w:t xml:space="preserve">В </w:t>
      </w:r>
      <w:r w:rsidR="0078664B" w:rsidRPr="00317434">
        <w:rPr>
          <w:sz w:val="28"/>
          <w:szCs w:val="28"/>
        </w:rPr>
        <w:t>отчетном</w:t>
      </w:r>
      <w:r w:rsidRPr="00317434">
        <w:rPr>
          <w:sz w:val="28"/>
          <w:szCs w:val="28"/>
        </w:rPr>
        <w:t xml:space="preserve"> году услугами по дополнительному образованию воспользовались 149,8 тыс. детей, что составляет 79,1% от общего числа детей в возрасте от 5 до 18 лет, проживающих на территории города Омска.</w:t>
      </w:r>
    </w:p>
    <w:p w:rsidR="0081784F" w:rsidRPr="00317434" w:rsidRDefault="0081784F" w:rsidP="00A92612">
      <w:pPr>
        <w:spacing w:before="120"/>
        <w:ind w:firstLine="709"/>
        <w:jc w:val="both"/>
        <w:rPr>
          <w:sz w:val="28"/>
          <w:szCs w:val="28"/>
        </w:rPr>
      </w:pPr>
      <w:r w:rsidRPr="00317434">
        <w:rPr>
          <w:sz w:val="28"/>
          <w:szCs w:val="28"/>
        </w:rPr>
        <w:t>В 2023 году независимой оценке качества условий осуществления образовательной деятельности образовательными организациями (далее – оценка) было подвергнуто 115 образовательных организации города Омска, осуществляющих образовательную деятельность, подведомственных департаменту образования Администрации города Омска.</w:t>
      </w:r>
    </w:p>
    <w:p w:rsidR="0081784F" w:rsidRPr="00317434" w:rsidRDefault="0081784F" w:rsidP="00A92612">
      <w:pPr>
        <w:ind w:firstLine="709"/>
        <w:jc w:val="both"/>
        <w:rPr>
          <w:sz w:val="28"/>
          <w:szCs w:val="28"/>
        </w:rPr>
      </w:pPr>
      <w:r w:rsidRPr="00317434">
        <w:rPr>
          <w:sz w:val="28"/>
          <w:szCs w:val="28"/>
        </w:rPr>
        <w:t>Оценка проводилась по определенным федеральным законодательством показателям, характеризующим 5 общих критериев оценки качества условий осуществления образовательной деятельности организациями: открытость</w:t>
      </w:r>
      <w:r w:rsidRPr="00317434">
        <w:rPr>
          <w:sz w:val="28"/>
          <w:szCs w:val="28"/>
        </w:rPr>
        <w:br/>
        <w:t>и доступность информации об организации, осуществляющей образовательную деятельность; комфортность условий, в которых осуществляется образовательная деятельность; доступность образовательной деятельности для инвалидов; доброжелательность, вежливость работников образовательной организации; удовлетворенность условиями осуществления образовательной деятельности организаций.</w:t>
      </w:r>
    </w:p>
    <w:p w:rsidR="0081784F" w:rsidRPr="00317434" w:rsidRDefault="0081784F" w:rsidP="00A92612">
      <w:pPr>
        <w:ind w:firstLine="709"/>
        <w:jc w:val="both"/>
        <w:rPr>
          <w:sz w:val="28"/>
          <w:szCs w:val="28"/>
        </w:rPr>
      </w:pPr>
      <w:r w:rsidRPr="00317434">
        <w:rPr>
          <w:sz w:val="28"/>
          <w:szCs w:val="28"/>
        </w:rPr>
        <w:t>Все образовательные организации города Омска по результатам проведения оценки получили положительную оценку (от 78,9 балла до 98,28 баллов из 100 возможных). Средний интегральный итоговый балл составил 87,34 балла,</w:t>
      </w:r>
      <w:r w:rsidRPr="00317434">
        <w:rPr>
          <w:sz w:val="28"/>
          <w:szCs w:val="28"/>
        </w:rPr>
        <w:br/>
        <w:t xml:space="preserve">что на 1,61 балла выше, чем в 2022 году. Образовательные организации, которые вошли в перечень в 2023 году, прошли оценку в 2020 году, итоговый средний балл данных организаций за 2023 год выше на 8,2 процентных пункта, </w:t>
      </w:r>
      <w:r w:rsidR="00AF5EB0" w:rsidRPr="00317434">
        <w:rPr>
          <w:sz w:val="28"/>
          <w:szCs w:val="28"/>
        </w:rPr>
        <w:br/>
      </w:r>
      <w:r w:rsidRPr="00317434">
        <w:rPr>
          <w:sz w:val="28"/>
          <w:szCs w:val="28"/>
        </w:rPr>
        <w:lastRenderedPageBreak/>
        <w:t>чем за 2020 год. В</w:t>
      </w:r>
      <w:r w:rsidR="000425DB" w:rsidRPr="00317434">
        <w:rPr>
          <w:sz w:val="28"/>
          <w:szCs w:val="28"/>
        </w:rPr>
        <w:t xml:space="preserve"> </w:t>
      </w:r>
      <w:r w:rsidRPr="00317434">
        <w:rPr>
          <w:sz w:val="28"/>
          <w:szCs w:val="28"/>
        </w:rPr>
        <w:t xml:space="preserve">целом, средний балл в 2022 и 2023 годах выше среднего, что свидетельствует о высоком уровне качества оказания услуг образовательными организациями города Омска по результатам оценки. </w:t>
      </w:r>
    </w:p>
    <w:p w:rsidR="0081784F" w:rsidRPr="00317434" w:rsidRDefault="0081784F" w:rsidP="00A92612">
      <w:pPr>
        <w:ind w:firstLine="709"/>
        <w:jc w:val="both"/>
        <w:rPr>
          <w:sz w:val="28"/>
          <w:szCs w:val="28"/>
        </w:rPr>
      </w:pPr>
      <w:r w:rsidRPr="00317434">
        <w:rPr>
          <w:sz w:val="28"/>
          <w:szCs w:val="28"/>
        </w:rPr>
        <w:t>Основной проблемой деятельности организаций, выявленной по результатам оценки, является недостаточность условий для организации обучения и воспитания, обучающихся с ОВЗ и инвалидов; недостаточно четкое структурирование</w:t>
      </w:r>
      <w:r w:rsidR="00D02417" w:rsidRPr="00317434">
        <w:rPr>
          <w:sz w:val="28"/>
          <w:szCs w:val="28"/>
        </w:rPr>
        <w:t xml:space="preserve"> </w:t>
      </w:r>
      <w:r w:rsidRPr="00317434">
        <w:rPr>
          <w:sz w:val="28"/>
          <w:szCs w:val="28"/>
        </w:rPr>
        <w:t xml:space="preserve">и оформление информации о деятельности образовательной организации, размещенной на общедоступных информационных ресурсах; несвоевременное обновление информации об образовательной организации на официальных сайтах образовательных организаций. </w:t>
      </w:r>
    </w:p>
    <w:p w:rsidR="0081784F" w:rsidRPr="00317434" w:rsidRDefault="0081784F" w:rsidP="00A92612">
      <w:pPr>
        <w:ind w:firstLine="709"/>
        <w:jc w:val="both"/>
        <w:rPr>
          <w:sz w:val="28"/>
          <w:szCs w:val="28"/>
        </w:rPr>
      </w:pPr>
      <w:r w:rsidRPr="00317434">
        <w:rPr>
          <w:sz w:val="28"/>
          <w:szCs w:val="28"/>
        </w:rPr>
        <w:t>Руководителями образовательных организаций города Омска, подвед</w:t>
      </w:r>
      <w:r w:rsidR="000425DB" w:rsidRPr="00317434">
        <w:rPr>
          <w:sz w:val="28"/>
          <w:szCs w:val="28"/>
        </w:rPr>
        <w:t>омственных</w:t>
      </w:r>
      <w:r w:rsidRPr="00317434">
        <w:rPr>
          <w:sz w:val="28"/>
          <w:szCs w:val="28"/>
        </w:rPr>
        <w:t xml:space="preserve"> департаменту образования, подготовлены планы мероприятий по устранению недостатков, выявленных в ходе оценки, в том числе</w:t>
      </w:r>
      <w:r w:rsidRPr="00317434">
        <w:rPr>
          <w:sz w:val="28"/>
          <w:szCs w:val="28"/>
        </w:rPr>
        <w:br/>
        <w:t>о популяризации раздела сайта bus.gov.ru, результатах проведения мониторинга полноты и достоверности информации, размещаемой на сайте, а также о результатах мониторинга посещения гражданами раздела сайта.</w:t>
      </w:r>
    </w:p>
    <w:p w:rsidR="005E4B51" w:rsidRPr="00317434" w:rsidRDefault="005E4B51" w:rsidP="00A92612">
      <w:pPr>
        <w:ind w:firstLine="709"/>
        <w:jc w:val="both"/>
        <w:rPr>
          <w:sz w:val="28"/>
          <w:szCs w:val="28"/>
        </w:rPr>
      </w:pPr>
    </w:p>
    <w:p w:rsidR="009B097C" w:rsidRPr="00317434" w:rsidRDefault="009B097C" w:rsidP="00A92612">
      <w:pPr>
        <w:ind w:firstLine="709"/>
        <w:jc w:val="both"/>
        <w:rPr>
          <w:sz w:val="28"/>
          <w:szCs w:val="28"/>
        </w:rPr>
      </w:pPr>
    </w:p>
    <w:p w:rsidR="00485BB6" w:rsidRPr="00317434" w:rsidRDefault="00A528E6" w:rsidP="0010284C">
      <w:pPr>
        <w:jc w:val="center"/>
        <w:outlineLvl w:val="0"/>
        <w:rPr>
          <w:sz w:val="28"/>
          <w:szCs w:val="28"/>
        </w:rPr>
      </w:pPr>
      <w:r w:rsidRPr="00317434">
        <w:rPr>
          <w:sz w:val="28"/>
          <w:szCs w:val="28"/>
        </w:rPr>
        <w:t>4</w:t>
      </w:r>
      <w:r w:rsidR="00485BB6" w:rsidRPr="00317434">
        <w:rPr>
          <w:sz w:val="28"/>
          <w:szCs w:val="28"/>
        </w:rPr>
        <w:t>. Культура</w:t>
      </w:r>
    </w:p>
    <w:p w:rsidR="008D6F33" w:rsidRPr="00317434" w:rsidRDefault="008D6F33" w:rsidP="008D6F33">
      <w:pPr>
        <w:autoSpaceDE w:val="0"/>
        <w:autoSpaceDN w:val="0"/>
        <w:adjustRightInd w:val="0"/>
        <w:ind w:firstLine="709"/>
        <w:jc w:val="both"/>
        <w:rPr>
          <w:sz w:val="28"/>
          <w:szCs w:val="28"/>
        </w:rPr>
      </w:pPr>
    </w:p>
    <w:p w:rsidR="008D6F33" w:rsidRPr="00317434" w:rsidRDefault="008D6F33" w:rsidP="008D6F33">
      <w:pPr>
        <w:autoSpaceDE w:val="0"/>
        <w:autoSpaceDN w:val="0"/>
        <w:adjustRightInd w:val="0"/>
        <w:ind w:firstLine="709"/>
        <w:jc w:val="both"/>
        <w:rPr>
          <w:sz w:val="28"/>
          <w:szCs w:val="28"/>
        </w:rPr>
      </w:pPr>
      <w:r w:rsidRPr="00317434">
        <w:rPr>
          <w:sz w:val="28"/>
          <w:szCs w:val="28"/>
        </w:rPr>
        <w:t>Показатели раздела «Культура» в 202</w:t>
      </w:r>
      <w:r w:rsidR="008B73BE" w:rsidRPr="00317434">
        <w:rPr>
          <w:sz w:val="28"/>
          <w:szCs w:val="28"/>
        </w:rPr>
        <w:t>3</w:t>
      </w:r>
      <w:r w:rsidRPr="00317434">
        <w:rPr>
          <w:sz w:val="28"/>
          <w:szCs w:val="28"/>
        </w:rPr>
        <w:t xml:space="preserve"> году по сравнению с 20</w:t>
      </w:r>
      <w:r w:rsidR="006F6C6A" w:rsidRPr="00317434">
        <w:rPr>
          <w:sz w:val="28"/>
          <w:szCs w:val="28"/>
        </w:rPr>
        <w:t>2</w:t>
      </w:r>
      <w:r w:rsidR="008B73BE" w:rsidRPr="00317434">
        <w:rPr>
          <w:sz w:val="28"/>
          <w:szCs w:val="28"/>
        </w:rPr>
        <w:t>2</w:t>
      </w:r>
      <w:r w:rsidRPr="00317434">
        <w:rPr>
          <w:sz w:val="28"/>
          <w:szCs w:val="28"/>
        </w:rPr>
        <w:t xml:space="preserve"> годом изменились следующим образом:</w:t>
      </w:r>
    </w:p>
    <w:p w:rsidR="008D6F33" w:rsidRPr="00317434" w:rsidRDefault="008D6F33" w:rsidP="001D12F4">
      <w:pPr>
        <w:ind w:firstLine="709"/>
        <w:jc w:val="both"/>
        <w:rPr>
          <w:sz w:val="28"/>
          <w:szCs w:val="28"/>
        </w:rPr>
      </w:pPr>
      <w:r w:rsidRPr="00317434">
        <w:rPr>
          <w:sz w:val="28"/>
          <w:szCs w:val="28"/>
        </w:rPr>
        <w:t>- уровень фактической обеспеченности учреждениями культуры от нормативной потребности</w:t>
      </w:r>
      <w:r w:rsidR="00D6065F" w:rsidRPr="00317434">
        <w:rPr>
          <w:sz w:val="28"/>
          <w:szCs w:val="28"/>
        </w:rPr>
        <w:t>: клубами и </w:t>
      </w:r>
      <w:r w:rsidR="001D12F4" w:rsidRPr="00317434">
        <w:rPr>
          <w:sz w:val="28"/>
          <w:szCs w:val="28"/>
        </w:rPr>
        <w:t>учреждениями клубного типа</w:t>
      </w:r>
      <w:r w:rsidRPr="00317434">
        <w:rPr>
          <w:sz w:val="28"/>
          <w:szCs w:val="28"/>
        </w:rPr>
        <w:t xml:space="preserve"> </w:t>
      </w:r>
      <w:r w:rsidR="008B73BE" w:rsidRPr="00317434">
        <w:rPr>
          <w:sz w:val="28"/>
          <w:szCs w:val="28"/>
        </w:rPr>
        <w:t xml:space="preserve">остался на уровне 2022 года – </w:t>
      </w:r>
      <w:r w:rsidR="00F55682" w:rsidRPr="00317434">
        <w:rPr>
          <w:sz w:val="28"/>
          <w:szCs w:val="28"/>
        </w:rPr>
        <w:t>2</w:t>
      </w:r>
      <w:r w:rsidR="00B33C41" w:rsidRPr="00317434">
        <w:rPr>
          <w:sz w:val="28"/>
          <w:szCs w:val="28"/>
        </w:rPr>
        <w:t>3</w:t>
      </w:r>
      <w:r w:rsidR="0035236F" w:rsidRPr="00317434">
        <w:rPr>
          <w:sz w:val="28"/>
          <w:szCs w:val="28"/>
        </w:rPr>
        <w:t>4</w:t>
      </w:r>
      <w:r w:rsidR="00F55682" w:rsidRPr="00317434">
        <w:rPr>
          <w:sz w:val="28"/>
          <w:szCs w:val="28"/>
        </w:rPr>
        <w:t xml:space="preserve">%; </w:t>
      </w:r>
      <w:r w:rsidRPr="00317434">
        <w:rPr>
          <w:sz w:val="28"/>
          <w:szCs w:val="28"/>
        </w:rPr>
        <w:t>библиотеками</w:t>
      </w:r>
      <w:r w:rsidR="00F55682" w:rsidRPr="00317434">
        <w:rPr>
          <w:sz w:val="28"/>
          <w:szCs w:val="28"/>
        </w:rPr>
        <w:t xml:space="preserve"> </w:t>
      </w:r>
      <w:r w:rsidR="00B33C41" w:rsidRPr="00317434">
        <w:rPr>
          <w:sz w:val="28"/>
          <w:szCs w:val="28"/>
        </w:rPr>
        <w:t>– 7</w:t>
      </w:r>
      <w:r w:rsidR="0035236F" w:rsidRPr="00317434">
        <w:rPr>
          <w:sz w:val="28"/>
          <w:szCs w:val="28"/>
        </w:rPr>
        <w:t>7</w:t>
      </w:r>
      <w:r w:rsidR="00B33C41" w:rsidRPr="00317434">
        <w:rPr>
          <w:sz w:val="28"/>
          <w:szCs w:val="28"/>
        </w:rPr>
        <w:t>%</w:t>
      </w:r>
      <w:r w:rsidRPr="00317434">
        <w:rPr>
          <w:sz w:val="28"/>
          <w:szCs w:val="28"/>
        </w:rPr>
        <w:t>;</w:t>
      </w:r>
      <w:r w:rsidR="007C3FB6" w:rsidRPr="00317434">
        <w:rPr>
          <w:sz w:val="28"/>
          <w:szCs w:val="28"/>
        </w:rPr>
        <w:t xml:space="preserve"> </w:t>
      </w:r>
      <w:r w:rsidRPr="00317434">
        <w:rPr>
          <w:sz w:val="28"/>
          <w:szCs w:val="28"/>
        </w:rPr>
        <w:t xml:space="preserve">парками культуры </w:t>
      </w:r>
      <w:r w:rsidR="00D6065F" w:rsidRPr="00317434">
        <w:rPr>
          <w:sz w:val="28"/>
          <w:szCs w:val="28"/>
        </w:rPr>
        <w:br/>
      </w:r>
      <w:r w:rsidRPr="00317434">
        <w:rPr>
          <w:sz w:val="28"/>
          <w:szCs w:val="28"/>
        </w:rPr>
        <w:t xml:space="preserve">и отдыха </w:t>
      </w:r>
      <w:r w:rsidR="007C3FB6" w:rsidRPr="00317434">
        <w:rPr>
          <w:sz w:val="28"/>
          <w:szCs w:val="28"/>
        </w:rPr>
        <w:t>–</w:t>
      </w:r>
      <w:r w:rsidR="00B33C41" w:rsidRPr="00317434">
        <w:rPr>
          <w:sz w:val="28"/>
          <w:szCs w:val="28"/>
        </w:rPr>
        <w:t xml:space="preserve"> </w:t>
      </w:r>
      <w:r w:rsidR="008D1D1A" w:rsidRPr="00317434">
        <w:rPr>
          <w:sz w:val="28"/>
          <w:szCs w:val="28"/>
        </w:rPr>
        <w:t>13,5%</w:t>
      </w:r>
      <w:r w:rsidRPr="00317434">
        <w:rPr>
          <w:sz w:val="28"/>
          <w:szCs w:val="28"/>
        </w:rPr>
        <w:t>;</w:t>
      </w:r>
    </w:p>
    <w:p w:rsidR="008D6F33" w:rsidRPr="00317434" w:rsidRDefault="008D6F33" w:rsidP="008D6F33">
      <w:pPr>
        <w:ind w:firstLine="709"/>
        <w:jc w:val="both"/>
        <w:rPr>
          <w:sz w:val="28"/>
          <w:szCs w:val="28"/>
        </w:rPr>
      </w:pPr>
      <w:r w:rsidRPr="00317434">
        <w:rPr>
          <w:sz w:val="28"/>
          <w:szCs w:val="28"/>
        </w:rPr>
        <w:t xml:space="preserve">-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w:t>
      </w:r>
      <w:r w:rsidR="001C3E89" w:rsidRPr="00317434">
        <w:rPr>
          <w:sz w:val="28"/>
          <w:szCs w:val="28"/>
        </w:rPr>
        <w:t>увеличилась с 1,8% до 25,0%</w:t>
      </w:r>
      <w:r w:rsidRPr="00317434">
        <w:rPr>
          <w:sz w:val="28"/>
          <w:szCs w:val="28"/>
        </w:rPr>
        <w:t>;</w:t>
      </w:r>
    </w:p>
    <w:p w:rsidR="007B1759" w:rsidRPr="00317434" w:rsidRDefault="008D6F33" w:rsidP="00B33C41">
      <w:pPr>
        <w:ind w:firstLine="709"/>
        <w:jc w:val="both"/>
        <w:rPr>
          <w:sz w:val="28"/>
          <w:szCs w:val="28"/>
        </w:rPr>
      </w:pPr>
      <w:r w:rsidRPr="00317434">
        <w:rPr>
          <w:sz w:val="28"/>
          <w:szCs w:val="28"/>
        </w:rPr>
        <w:t xml:space="preserve">-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w:t>
      </w:r>
      <w:r w:rsidRPr="00317434">
        <w:rPr>
          <w:sz w:val="28"/>
          <w:szCs w:val="28"/>
        </w:rPr>
        <w:br/>
      </w:r>
      <w:r w:rsidR="00DC7D91" w:rsidRPr="00317434">
        <w:rPr>
          <w:sz w:val="28"/>
          <w:szCs w:val="28"/>
        </w:rPr>
        <w:t>в 2023 году составила 27,2%, данные с 2022 годом не сопоставимы вследствие изменения методики расчета показателя.</w:t>
      </w:r>
    </w:p>
    <w:p w:rsidR="000E7D12" w:rsidRPr="00317434" w:rsidRDefault="000E7D12" w:rsidP="000E7D12">
      <w:pPr>
        <w:spacing w:before="120"/>
        <w:ind w:firstLine="709"/>
        <w:jc w:val="both"/>
        <w:rPr>
          <w:sz w:val="28"/>
          <w:szCs w:val="28"/>
        </w:rPr>
      </w:pPr>
      <w:r w:rsidRPr="00317434">
        <w:rPr>
          <w:sz w:val="28"/>
          <w:szCs w:val="28"/>
        </w:rPr>
        <w:t>С целью решения вопросов в области культуры города Омска, создания условий для сохранения культурного наследия в отчетном году продолжена реализация мероприятий, предусмотренных муниципальной программой города Омска «Развитие культуры», утвержденной постановлением Администрации города Омска от 10.10.2022 № 783-п, также осуществлялись мероприятия национального проекта «Культура».</w:t>
      </w:r>
    </w:p>
    <w:p w:rsidR="001C3E89" w:rsidRPr="00317434" w:rsidRDefault="000E7D12" w:rsidP="007259D6">
      <w:pPr>
        <w:shd w:val="clear" w:color="auto" w:fill="FFFFFF"/>
        <w:tabs>
          <w:tab w:val="left" w:pos="3935"/>
        </w:tabs>
        <w:spacing w:before="120"/>
        <w:ind w:firstLine="709"/>
        <w:jc w:val="both"/>
        <w:rPr>
          <w:sz w:val="28"/>
          <w:szCs w:val="28"/>
        </w:rPr>
      </w:pPr>
      <w:r w:rsidRPr="00317434">
        <w:rPr>
          <w:sz w:val="28"/>
          <w:szCs w:val="28"/>
        </w:rPr>
        <w:lastRenderedPageBreak/>
        <w:t>Сеть муниципальных учреждений культуры представлена 49 учреждениями, в том числе: 2 музея; 1 автономное учреждение города Омска «Музей-исторический парк «Омская крепость»; 2 муниципальных театра; 5 муниципальных концертных коллективов; 12 дворцов и домов культуры; 1 бюджетное учреждение города Омска «ДОМ КИНО»; 1 муниципальная библиотека (в состав которой входит 41 библиотека); 25 учреждений дополнительного образования. Количество учреждений культуры города Омска в 2023 году по сравнению с 2022 годом не изменилось</w:t>
      </w:r>
      <w:r w:rsidR="004376E7" w:rsidRPr="00317434">
        <w:rPr>
          <w:sz w:val="28"/>
          <w:szCs w:val="28"/>
        </w:rPr>
        <w:t xml:space="preserve">, при этом число посетителей выросло. </w:t>
      </w:r>
      <w:r w:rsidR="001C3E89" w:rsidRPr="00317434">
        <w:rPr>
          <w:sz w:val="28"/>
          <w:szCs w:val="28"/>
        </w:rPr>
        <w:t>Муниципальные музеи посетило 78,1 тыс. чел., что на 5,7% (4,2 тыс. чел.) больше в срав</w:t>
      </w:r>
      <w:r w:rsidR="00042AC2" w:rsidRPr="00317434">
        <w:rPr>
          <w:sz w:val="28"/>
          <w:szCs w:val="28"/>
        </w:rPr>
        <w:t>нении с </w:t>
      </w:r>
      <w:r w:rsidR="001C3E89" w:rsidRPr="00317434">
        <w:rPr>
          <w:sz w:val="28"/>
          <w:szCs w:val="28"/>
        </w:rPr>
        <w:t>2022 годом; муниципальные театры посетило 77,4 тыс. чел., что на 28,6% (17,2 тыс. чел.) больше, чем в 2022 году; библиотеки посетили 1,6 млн. чел., что на 6,7% (119,2 тыс. чел.)</w:t>
      </w:r>
      <w:r w:rsidR="007259D6" w:rsidRPr="00317434">
        <w:rPr>
          <w:sz w:val="28"/>
          <w:szCs w:val="28"/>
        </w:rPr>
        <w:t xml:space="preserve"> </w:t>
      </w:r>
      <w:r w:rsidR="001C3E89" w:rsidRPr="00317434">
        <w:rPr>
          <w:sz w:val="28"/>
          <w:szCs w:val="28"/>
        </w:rPr>
        <w:t>больше, чем в 2022 году.</w:t>
      </w:r>
    </w:p>
    <w:p w:rsidR="00EE33F9" w:rsidRPr="00317434" w:rsidRDefault="002C378A" w:rsidP="007259D6">
      <w:pPr>
        <w:spacing w:before="120"/>
        <w:ind w:firstLine="709"/>
        <w:jc w:val="both"/>
        <w:rPr>
          <w:sz w:val="28"/>
          <w:szCs w:val="28"/>
        </w:rPr>
      </w:pPr>
      <w:r w:rsidRPr="00317434">
        <w:rPr>
          <w:sz w:val="28"/>
          <w:szCs w:val="28"/>
        </w:rPr>
        <w:t xml:space="preserve">В отчетном году капитальный ремонт выполнен в 2 учреждениях: </w:t>
      </w:r>
      <w:r w:rsidR="00EE33F9" w:rsidRPr="00317434">
        <w:rPr>
          <w:sz w:val="28"/>
          <w:szCs w:val="28"/>
        </w:rPr>
        <w:t xml:space="preserve">в рамках реализации федерального проекта «Культурная среда» национального проекта «Культура» </w:t>
      </w:r>
      <w:r w:rsidR="00AF5EB0" w:rsidRPr="00317434">
        <w:rPr>
          <w:sz w:val="28"/>
          <w:szCs w:val="28"/>
        </w:rPr>
        <w:t xml:space="preserve">– </w:t>
      </w:r>
      <w:r w:rsidR="00E112E6" w:rsidRPr="00317434">
        <w:rPr>
          <w:sz w:val="28"/>
          <w:szCs w:val="28"/>
        </w:rPr>
        <w:t>Б</w:t>
      </w:r>
      <w:r w:rsidR="00E65871" w:rsidRPr="00317434">
        <w:rPr>
          <w:sz w:val="28"/>
          <w:szCs w:val="28"/>
        </w:rPr>
        <w:t>ОУ ДО</w:t>
      </w:r>
      <w:r w:rsidR="00E112E6" w:rsidRPr="00317434">
        <w:rPr>
          <w:sz w:val="28"/>
          <w:szCs w:val="28"/>
        </w:rPr>
        <w:t xml:space="preserve"> </w:t>
      </w:r>
      <w:r w:rsidRPr="00317434">
        <w:rPr>
          <w:sz w:val="28"/>
          <w:szCs w:val="28"/>
        </w:rPr>
        <w:t>«Детская школа искусств №</w:t>
      </w:r>
      <w:r w:rsidR="00565212" w:rsidRPr="00317434">
        <w:rPr>
          <w:sz w:val="28"/>
          <w:szCs w:val="28"/>
        </w:rPr>
        <w:t> </w:t>
      </w:r>
      <w:r w:rsidRPr="00317434">
        <w:rPr>
          <w:sz w:val="28"/>
          <w:szCs w:val="28"/>
        </w:rPr>
        <w:t>2 имени А.А. </w:t>
      </w:r>
      <w:r w:rsidR="00E112E6" w:rsidRPr="00317434">
        <w:rPr>
          <w:sz w:val="28"/>
          <w:szCs w:val="28"/>
        </w:rPr>
        <w:t>Цы</w:t>
      </w:r>
      <w:r w:rsidR="00EE33F9" w:rsidRPr="00317434">
        <w:rPr>
          <w:sz w:val="28"/>
          <w:szCs w:val="28"/>
        </w:rPr>
        <w:t xml:space="preserve">ганкова»; </w:t>
      </w:r>
      <w:r w:rsidR="007259D6" w:rsidRPr="00317434">
        <w:rPr>
          <w:sz w:val="28"/>
          <w:szCs w:val="28"/>
        </w:rPr>
        <w:t xml:space="preserve">за счет средств бюджета города Омска </w:t>
      </w:r>
      <w:r w:rsidR="00E112E6" w:rsidRPr="00317434">
        <w:rPr>
          <w:sz w:val="28"/>
          <w:szCs w:val="28"/>
        </w:rPr>
        <w:t xml:space="preserve">– </w:t>
      </w:r>
      <w:r w:rsidR="00EE33F9" w:rsidRPr="00317434">
        <w:rPr>
          <w:sz w:val="28"/>
          <w:szCs w:val="28"/>
        </w:rPr>
        <w:t>здани</w:t>
      </w:r>
      <w:r w:rsidR="00E112E6" w:rsidRPr="00317434">
        <w:rPr>
          <w:sz w:val="28"/>
          <w:szCs w:val="28"/>
        </w:rPr>
        <w:t>я</w:t>
      </w:r>
      <w:r w:rsidR="00EE33F9" w:rsidRPr="00317434">
        <w:rPr>
          <w:sz w:val="28"/>
          <w:szCs w:val="28"/>
        </w:rPr>
        <w:t xml:space="preserve"> детской библиотек</w:t>
      </w:r>
      <w:r w:rsidR="00E112E6" w:rsidRPr="00317434">
        <w:rPr>
          <w:sz w:val="28"/>
          <w:szCs w:val="28"/>
        </w:rPr>
        <w:t>и</w:t>
      </w:r>
      <w:r w:rsidR="00EE33F9" w:rsidRPr="00317434">
        <w:rPr>
          <w:sz w:val="28"/>
          <w:szCs w:val="28"/>
        </w:rPr>
        <w:t xml:space="preserve"> им. Т.</w:t>
      </w:r>
      <w:r w:rsidR="00004638" w:rsidRPr="00317434">
        <w:rPr>
          <w:sz w:val="28"/>
          <w:szCs w:val="28"/>
        </w:rPr>
        <w:t> </w:t>
      </w:r>
      <w:r w:rsidR="00EE33F9" w:rsidRPr="00317434">
        <w:rPr>
          <w:sz w:val="28"/>
          <w:szCs w:val="28"/>
        </w:rPr>
        <w:t xml:space="preserve">Белозерова. </w:t>
      </w:r>
      <w:r w:rsidR="004376E7" w:rsidRPr="00317434">
        <w:rPr>
          <w:sz w:val="28"/>
          <w:szCs w:val="28"/>
        </w:rPr>
        <w:t>В декабре 2023 года детской библиотеке им. Т.</w:t>
      </w:r>
      <w:r w:rsidR="0023305F" w:rsidRPr="00317434">
        <w:rPr>
          <w:sz w:val="28"/>
          <w:szCs w:val="28"/>
        </w:rPr>
        <w:t> </w:t>
      </w:r>
      <w:r w:rsidR="004376E7" w:rsidRPr="00317434">
        <w:rPr>
          <w:sz w:val="28"/>
          <w:szCs w:val="28"/>
        </w:rPr>
        <w:t>Белозерова был присвоен статус модельной.</w:t>
      </w:r>
    </w:p>
    <w:p w:rsidR="00EE33F9" w:rsidRPr="00317434" w:rsidRDefault="00EE33F9" w:rsidP="007259D6">
      <w:pPr>
        <w:ind w:firstLine="709"/>
        <w:jc w:val="both"/>
        <w:rPr>
          <w:sz w:val="28"/>
          <w:szCs w:val="28"/>
        </w:rPr>
      </w:pPr>
      <w:r w:rsidRPr="00317434">
        <w:rPr>
          <w:sz w:val="28"/>
          <w:szCs w:val="28"/>
        </w:rPr>
        <w:t>Также выполнены ремонтные работы в 37 учреждениях, в х</w:t>
      </w:r>
      <w:r w:rsidR="004376E7" w:rsidRPr="00317434">
        <w:rPr>
          <w:sz w:val="28"/>
          <w:szCs w:val="28"/>
        </w:rPr>
        <w:t>оде которых проведены: ремонт помещений, ремонт входных групп здания, ремонт системы отопления и электроснабжения здания, монтаж системы аварийного освещения и автоматической пожарной сигнализации.</w:t>
      </w:r>
    </w:p>
    <w:p w:rsidR="00E112E6" w:rsidRPr="00317434" w:rsidRDefault="00042AC2" w:rsidP="00042AC2">
      <w:pPr>
        <w:ind w:firstLine="709"/>
        <w:jc w:val="both"/>
        <w:rPr>
          <w:sz w:val="28"/>
          <w:szCs w:val="28"/>
        </w:rPr>
      </w:pPr>
      <w:r w:rsidRPr="00317434">
        <w:rPr>
          <w:rStyle w:val="NormalWebChar"/>
          <w:sz w:val="28"/>
          <w:szCs w:val="28"/>
        </w:rPr>
        <w:t xml:space="preserve">По результатам выездных осмотров зданий библиотек и культурно-досуговых учреждений, произведенных </w:t>
      </w:r>
      <w:r w:rsidR="0023305F" w:rsidRPr="00317434">
        <w:rPr>
          <w:sz w:val="28"/>
          <w:szCs w:val="28"/>
        </w:rPr>
        <w:t>в </w:t>
      </w:r>
      <w:r w:rsidRPr="00317434">
        <w:rPr>
          <w:sz w:val="28"/>
          <w:szCs w:val="28"/>
        </w:rPr>
        <w:t>2023</w:t>
      </w:r>
      <w:r w:rsidR="00E112E6" w:rsidRPr="00317434">
        <w:rPr>
          <w:sz w:val="28"/>
          <w:szCs w:val="28"/>
        </w:rPr>
        <w:t> </w:t>
      </w:r>
      <w:r w:rsidRPr="00317434">
        <w:rPr>
          <w:sz w:val="28"/>
          <w:szCs w:val="28"/>
        </w:rPr>
        <w:t xml:space="preserve">году, </w:t>
      </w:r>
      <w:r w:rsidRPr="00317434">
        <w:rPr>
          <w:color w:val="000000"/>
          <w:sz w:val="28"/>
          <w:szCs w:val="28"/>
        </w:rPr>
        <w:t xml:space="preserve">комиссиями по проведению ремонтных работ </w:t>
      </w:r>
      <w:r w:rsidRPr="00317434">
        <w:rPr>
          <w:rStyle w:val="NormalWebChar"/>
          <w:sz w:val="28"/>
          <w:szCs w:val="28"/>
        </w:rPr>
        <w:t xml:space="preserve">определены 14 зданий </w:t>
      </w:r>
      <w:r w:rsidRPr="00317434">
        <w:rPr>
          <w:sz w:val="28"/>
          <w:szCs w:val="28"/>
        </w:rPr>
        <w:t>учреждений культуры (</w:t>
      </w:r>
      <w:r w:rsidR="00E112E6" w:rsidRPr="00317434">
        <w:rPr>
          <w:sz w:val="28"/>
          <w:szCs w:val="28"/>
        </w:rPr>
        <w:t>БУК</w:t>
      </w:r>
      <w:r w:rsidRPr="00317434">
        <w:rPr>
          <w:sz w:val="28"/>
          <w:szCs w:val="28"/>
        </w:rPr>
        <w:t xml:space="preserve"> г. Омска «КДЦ «Иртыш», центральная городская библиотека БУК города Омска «ОМБ», библиотек</w:t>
      </w:r>
      <w:r w:rsidR="00E112E6" w:rsidRPr="00317434">
        <w:rPr>
          <w:sz w:val="28"/>
          <w:szCs w:val="28"/>
        </w:rPr>
        <w:t>и:</w:t>
      </w:r>
      <w:r w:rsidRPr="00317434">
        <w:rPr>
          <w:sz w:val="28"/>
          <w:szCs w:val="28"/>
        </w:rPr>
        <w:t xml:space="preserve"> им. Н.К. Крупской,</w:t>
      </w:r>
      <w:r w:rsidRPr="00317434">
        <w:t xml:space="preserve"> </w:t>
      </w:r>
      <w:r w:rsidRPr="00317434">
        <w:rPr>
          <w:sz w:val="28"/>
          <w:szCs w:val="28"/>
        </w:rPr>
        <w:t>«На</w:t>
      </w:r>
      <w:r w:rsidR="00E112E6" w:rsidRPr="00317434">
        <w:rPr>
          <w:sz w:val="28"/>
          <w:szCs w:val="28"/>
        </w:rPr>
        <w:t> </w:t>
      </w:r>
      <w:r w:rsidRPr="00317434">
        <w:rPr>
          <w:sz w:val="28"/>
          <w:szCs w:val="28"/>
        </w:rPr>
        <w:t>Лесном», им. П. Васильева,</w:t>
      </w:r>
      <w:r w:rsidRPr="00317434">
        <w:t xml:space="preserve"> </w:t>
      </w:r>
      <w:r w:rsidRPr="00317434">
        <w:rPr>
          <w:sz w:val="28"/>
          <w:szCs w:val="28"/>
        </w:rPr>
        <w:t xml:space="preserve">им. Зои Космодемьянской, им. В.В. Маяковского, им. А. П. Чехова, </w:t>
      </w:r>
      <w:r w:rsidR="00E112E6" w:rsidRPr="00317434">
        <w:rPr>
          <w:sz w:val="28"/>
          <w:szCs w:val="28"/>
        </w:rPr>
        <w:t xml:space="preserve">«Радуга», библиотечный центр «Дом семьи», </w:t>
      </w:r>
      <w:r w:rsidRPr="00317434">
        <w:rPr>
          <w:sz w:val="28"/>
          <w:szCs w:val="28"/>
        </w:rPr>
        <w:t>детск</w:t>
      </w:r>
      <w:r w:rsidR="00E112E6" w:rsidRPr="00317434">
        <w:rPr>
          <w:sz w:val="28"/>
          <w:szCs w:val="28"/>
        </w:rPr>
        <w:t>ие</w:t>
      </w:r>
      <w:r w:rsidRPr="00317434">
        <w:rPr>
          <w:sz w:val="28"/>
          <w:szCs w:val="28"/>
        </w:rPr>
        <w:t xml:space="preserve"> библиотек</w:t>
      </w:r>
      <w:r w:rsidR="00E112E6" w:rsidRPr="00317434">
        <w:rPr>
          <w:sz w:val="28"/>
          <w:szCs w:val="28"/>
        </w:rPr>
        <w:t>и:</w:t>
      </w:r>
      <w:r w:rsidRPr="00317434">
        <w:rPr>
          <w:sz w:val="28"/>
          <w:szCs w:val="28"/>
        </w:rPr>
        <w:t xml:space="preserve"> </w:t>
      </w:r>
      <w:r w:rsidR="00E112E6" w:rsidRPr="00317434">
        <w:rPr>
          <w:sz w:val="28"/>
          <w:szCs w:val="28"/>
        </w:rPr>
        <w:t xml:space="preserve">«Книжная галактика», </w:t>
      </w:r>
      <w:r w:rsidRPr="00317434">
        <w:rPr>
          <w:sz w:val="28"/>
          <w:szCs w:val="28"/>
        </w:rPr>
        <w:t>им. О. Кошевого, им А.С. Пушкина, «Заозерная»), которые требуют капитального ремонта</w:t>
      </w:r>
      <w:r w:rsidR="00E112E6" w:rsidRPr="00317434">
        <w:rPr>
          <w:sz w:val="28"/>
          <w:szCs w:val="28"/>
        </w:rPr>
        <w:t>.</w:t>
      </w:r>
    </w:p>
    <w:p w:rsidR="000E7D12" w:rsidRPr="00317434" w:rsidRDefault="00796BF0" w:rsidP="00042AC2">
      <w:pPr>
        <w:ind w:firstLine="709"/>
        <w:jc w:val="both"/>
        <w:rPr>
          <w:sz w:val="28"/>
          <w:szCs w:val="28"/>
        </w:rPr>
      </w:pPr>
      <w:r w:rsidRPr="00317434">
        <w:rPr>
          <w:sz w:val="28"/>
          <w:szCs w:val="28"/>
        </w:rPr>
        <w:t xml:space="preserve">В </w:t>
      </w:r>
      <w:r w:rsidR="00DC7D91" w:rsidRPr="00317434">
        <w:rPr>
          <w:sz w:val="28"/>
          <w:szCs w:val="28"/>
        </w:rPr>
        <w:t>отчетном</w:t>
      </w:r>
      <w:r w:rsidRPr="00317434">
        <w:rPr>
          <w:sz w:val="28"/>
          <w:szCs w:val="28"/>
        </w:rPr>
        <w:t xml:space="preserve"> году п</w:t>
      </w:r>
      <w:r w:rsidR="004376E7" w:rsidRPr="00317434">
        <w:rPr>
          <w:sz w:val="28"/>
          <w:szCs w:val="28"/>
        </w:rPr>
        <w:t xml:space="preserve">осле ремонта открылся </w:t>
      </w:r>
      <w:r w:rsidR="000E7D12" w:rsidRPr="00317434">
        <w:rPr>
          <w:sz w:val="28"/>
          <w:szCs w:val="28"/>
        </w:rPr>
        <w:t xml:space="preserve">корпус </w:t>
      </w:r>
      <w:r w:rsidRPr="00317434">
        <w:rPr>
          <w:sz w:val="28"/>
          <w:szCs w:val="28"/>
        </w:rPr>
        <w:t>БДОУ</w:t>
      </w:r>
      <w:r w:rsidR="000E7D12" w:rsidRPr="00317434">
        <w:rPr>
          <w:sz w:val="28"/>
          <w:szCs w:val="28"/>
        </w:rPr>
        <w:t xml:space="preserve"> «Детская школа искусств №</w:t>
      </w:r>
      <w:r w:rsidRPr="00317434">
        <w:rPr>
          <w:sz w:val="28"/>
          <w:szCs w:val="28"/>
        </w:rPr>
        <w:t> </w:t>
      </w:r>
      <w:r w:rsidR="000E7D12" w:rsidRPr="00317434">
        <w:rPr>
          <w:sz w:val="28"/>
          <w:szCs w:val="28"/>
        </w:rPr>
        <w:t>5»</w:t>
      </w:r>
      <w:r w:rsidR="00907C40" w:rsidRPr="00317434">
        <w:rPr>
          <w:sz w:val="28"/>
          <w:szCs w:val="28"/>
        </w:rPr>
        <w:t>,</w:t>
      </w:r>
      <w:r w:rsidR="00773C46" w:rsidRPr="00317434">
        <w:rPr>
          <w:sz w:val="28"/>
          <w:szCs w:val="28"/>
        </w:rPr>
        <w:t xml:space="preserve"> расположенный по адресу: ул. </w:t>
      </w:r>
      <w:r w:rsidR="000E7D12" w:rsidRPr="00317434">
        <w:rPr>
          <w:sz w:val="28"/>
          <w:szCs w:val="28"/>
        </w:rPr>
        <w:t>70 лет Октября, д. 25</w:t>
      </w:r>
      <w:r w:rsidR="000E7D12" w:rsidRPr="00317434">
        <w:rPr>
          <w:rFonts w:eastAsia="Calibri"/>
          <w:sz w:val="28"/>
          <w:szCs w:val="28"/>
        </w:rPr>
        <w:t>.</w:t>
      </w:r>
      <w:r w:rsidR="000E7D12" w:rsidRPr="00317434">
        <w:rPr>
          <w:szCs w:val="28"/>
        </w:rPr>
        <w:t xml:space="preserve"> </w:t>
      </w:r>
      <w:r w:rsidR="000E7D12" w:rsidRPr="00317434">
        <w:rPr>
          <w:sz w:val="28"/>
          <w:szCs w:val="28"/>
        </w:rPr>
        <w:t xml:space="preserve">В новый корпус закуплены музыкальные инструменты и оборудование, приобретены мольберты, учебные столы и стулья. </w:t>
      </w:r>
    </w:p>
    <w:p w:rsidR="00DC7D91" w:rsidRPr="00317434" w:rsidRDefault="001C3828" w:rsidP="00717DB9">
      <w:pPr>
        <w:spacing w:before="120"/>
        <w:ind w:firstLine="709"/>
        <w:jc w:val="both"/>
        <w:rPr>
          <w:i/>
          <w:sz w:val="28"/>
          <w:szCs w:val="28"/>
        </w:rPr>
      </w:pPr>
      <w:r w:rsidRPr="00317434">
        <w:rPr>
          <w:sz w:val="28"/>
          <w:szCs w:val="28"/>
        </w:rPr>
        <w:t xml:space="preserve">В 2023 году в муниципальную собственность переданы 2 здания, являющиеся объектами культурного наследия (жилой дом А.В. Арефьева, жилой дом купца С.М. Свекрова). </w:t>
      </w:r>
      <w:r w:rsidR="00DC7D91" w:rsidRPr="00317434">
        <w:rPr>
          <w:sz w:val="28"/>
          <w:szCs w:val="28"/>
        </w:rPr>
        <w:t>На конец года общее количество объектов культурного наследия, находящихся в муниципальной собственности, составило – 92 ед.</w:t>
      </w:r>
      <w:r w:rsidRPr="00317434">
        <w:rPr>
          <w:sz w:val="28"/>
          <w:szCs w:val="28"/>
        </w:rPr>
        <w:t xml:space="preserve">, в том числе </w:t>
      </w:r>
      <w:r w:rsidR="00DC7D91" w:rsidRPr="00317434">
        <w:rPr>
          <w:sz w:val="28"/>
          <w:szCs w:val="28"/>
        </w:rPr>
        <w:t>70 зданий</w:t>
      </w:r>
      <w:r w:rsidRPr="00317434">
        <w:rPr>
          <w:sz w:val="28"/>
          <w:szCs w:val="28"/>
        </w:rPr>
        <w:t xml:space="preserve"> и</w:t>
      </w:r>
      <w:r w:rsidR="00DC7D91" w:rsidRPr="00317434">
        <w:rPr>
          <w:sz w:val="28"/>
          <w:szCs w:val="28"/>
        </w:rPr>
        <w:t xml:space="preserve"> 22 монумента, </w:t>
      </w:r>
      <w:r w:rsidR="00DC7D91" w:rsidRPr="00317434">
        <w:rPr>
          <w:sz w:val="28"/>
          <w:szCs w:val="28"/>
        </w:rPr>
        <w:lastRenderedPageBreak/>
        <w:t>из</w:t>
      </w:r>
      <w:r w:rsidRPr="00317434">
        <w:rPr>
          <w:sz w:val="28"/>
          <w:szCs w:val="28"/>
        </w:rPr>
        <w:t> </w:t>
      </w:r>
      <w:r w:rsidR="00DC7D91" w:rsidRPr="00317434">
        <w:rPr>
          <w:sz w:val="28"/>
          <w:szCs w:val="28"/>
        </w:rPr>
        <w:t xml:space="preserve">них </w:t>
      </w:r>
      <w:r w:rsidRPr="00317434">
        <w:rPr>
          <w:sz w:val="28"/>
          <w:szCs w:val="28"/>
        </w:rPr>
        <w:t xml:space="preserve">25 ед. требуют </w:t>
      </w:r>
      <w:r w:rsidR="00DC7D91" w:rsidRPr="00317434">
        <w:rPr>
          <w:sz w:val="28"/>
          <w:szCs w:val="28"/>
        </w:rPr>
        <w:t xml:space="preserve">реставрации. </w:t>
      </w:r>
      <w:r w:rsidR="00DC7D91" w:rsidRPr="00317434">
        <w:t xml:space="preserve"> На </w:t>
      </w:r>
      <w:r w:rsidR="00DC7D91" w:rsidRPr="00317434">
        <w:rPr>
          <w:sz w:val="28"/>
          <w:szCs w:val="28"/>
        </w:rPr>
        <w:t>2024 год запланировано проведение работ по реставрации 1 объекта – бюста  Героя Советского Союза Д.М. Карбышева</w:t>
      </w:r>
    </w:p>
    <w:p w:rsidR="007259D6" w:rsidRPr="00317434" w:rsidRDefault="001C3828" w:rsidP="001C3828">
      <w:pPr>
        <w:spacing w:before="120"/>
        <w:ind w:firstLine="709"/>
        <w:jc w:val="both"/>
        <w:rPr>
          <w:sz w:val="28"/>
          <w:szCs w:val="28"/>
        </w:rPr>
      </w:pPr>
      <w:r w:rsidRPr="00317434">
        <w:rPr>
          <w:sz w:val="28"/>
          <w:szCs w:val="28"/>
        </w:rPr>
        <w:t xml:space="preserve">В 2024 году планируются работы по реставрации 1 объекта культурного наследия – бюста  Героя Советского Союза Д.М. Карбышева); капитальный ремонт в здании детской библиотеки им. А.П. Чехова, после чего библиотеке будет присвоен статус модельной; </w:t>
      </w:r>
      <w:r w:rsidR="007259D6" w:rsidRPr="00317434">
        <w:rPr>
          <w:sz w:val="28"/>
          <w:szCs w:val="28"/>
        </w:rPr>
        <w:t>приобретение музыкальных инструментов, оборудования и учебных материалов для </w:t>
      </w:r>
      <w:r w:rsidR="00042AC2" w:rsidRPr="00317434">
        <w:rPr>
          <w:sz w:val="28"/>
          <w:szCs w:val="28"/>
        </w:rPr>
        <w:t>3 </w:t>
      </w:r>
      <w:r w:rsidR="007259D6" w:rsidRPr="00317434">
        <w:rPr>
          <w:sz w:val="28"/>
          <w:szCs w:val="28"/>
        </w:rPr>
        <w:t xml:space="preserve">учреждений дополнительного образования города Омска в рамках реализации национального проекта «Культура». </w:t>
      </w:r>
      <w:r w:rsidRPr="00317434">
        <w:rPr>
          <w:sz w:val="28"/>
          <w:szCs w:val="28"/>
        </w:rPr>
        <w:t>Б</w:t>
      </w:r>
      <w:r w:rsidR="007259D6" w:rsidRPr="00317434">
        <w:rPr>
          <w:sz w:val="28"/>
          <w:szCs w:val="28"/>
        </w:rPr>
        <w:t>удет продолжен</w:t>
      </w:r>
      <w:r w:rsidRPr="00317434">
        <w:rPr>
          <w:sz w:val="28"/>
          <w:szCs w:val="28"/>
        </w:rPr>
        <w:t>а</w:t>
      </w:r>
      <w:r w:rsidR="007259D6" w:rsidRPr="00317434">
        <w:rPr>
          <w:sz w:val="28"/>
          <w:szCs w:val="28"/>
        </w:rPr>
        <w:t xml:space="preserve"> </w:t>
      </w:r>
      <w:r w:rsidRPr="00317434">
        <w:rPr>
          <w:sz w:val="28"/>
          <w:szCs w:val="28"/>
        </w:rPr>
        <w:t xml:space="preserve">реализация </w:t>
      </w:r>
      <w:r w:rsidR="007259D6" w:rsidRPr="00317434">
        <w:rPr>
          <w:sz w:val="28"/>
          <w:szCs w:val="28"/>
        </w:rPr>
        <w:t>мероприятий, направленных на</w:t>
      </w:r>
      <w:r w:rsidRPr="00317434">
        <w:rPr>
          <w:sz w:val="28"/>
          <w:szCs w:val="28"/>
        </w:rPr>
        <w:t xml:space="preserve"> </w:t>
      </w:r>
      <w:r w:rsidR="007259D6" w:rsidRPr="00317434">
        <w:rPr>
          <w:sz w:val="28"/>
          <w:szCs w:val="28"/>
        </w:rPr>
        <w:t>укрепление материальн</w:t>
      </w:r>
      <w:r w:rsidRPr="00317434">
        <w:rPr>
          <w:sz w:val="28"/>
          <w:szCs w:val="28"/>
        </w:rPr>
        <w:t>о-технической базы учреждений с </w:t>
      </w:r>
      <w:r w:rsidR="007259D6" w:rsidRPr="00317434">
        <w:rPr>
          <w:sz w:val="28"/>
          <w:szCs w:val="28"/>
        </w:rPr>
        <w:t>целью создания комф</w:t>
      </w:r>
      <w:r w:rsidR="00773C46" w:rsidRPr="00317434">
        <w:rPr>
          <w:sz w:val="28"/>
          <w:szCs w:val="28"/>
        </w:rPr>
        <w:t>ортных и безопасных условий для</w:t>
      </w:r>
      <w:r w:rsidRPr="00317434">
        <w:rPr>
          <w:sz w:val="28"/>
          <w:szCs w:val="28"/>
        </w:rPr>
        <w:t xml:space="preserve"> </w:t>
      </w:r>
      <w:r w:rsidR="007259D6" w:rsidRPr="00317434">
        <w:rPr>
          <w:sz w:val="28"/>
          <w:szCs w:val="28"/>
        </w:rPr>
        <w:t>посещения учреждений культуры.</w:t>
      </w:r>
    </w:p>
    <w:p w:rsidR="007259D6" w:rsidRPr="00317434" w:rsidRDefault="007259D6" w:rsidP="004F7005">
      <w:pPr>
        <w:ind w:firstLine="709"/>
        <w:jc w:val="both"/>
        <w:rPr>
          <w:sz w:val="28"/>
          <w:szCs w:val="28"/>
        </w:rPr>
      </w:pPr>
    </w:p>
    <w:p w:rsidR="00634ABB" w:rsidRPr="00317434" w:rsidRDefault="00634ABB" w:rsidP="004F7005">
      <w:pPr>
        <w:ind w:firstLine="709"/>
        <w:jc w:val="both"/>
        <w:rPr>
          <w:sz w:val="28"/>
          <w:szCs w:val="28"/>
        </w:rPr>
      </w:pPr>
    </w:p>
    <w:p w:rsidR="008C040A" w:rsidRPr="00317434" w:rsidRDefault="00A528E6" w:rsidP="0010284C">
      <w:pPr>
        <w:jc w:val="center"/>
        <w:outlineLvl w:val="0"/>
        <w:rPr>
          <w:sz w:val="28"/>
          <w:szCs w:val="28"/>
        </w:rPr>
      </w:pPr>
      <w:r w:rsidRPr="00317434">
        <w:rPr>
          <w:sz w:val="28"/>
          <w:szCs w:val="28"/>
        </w:rPr>
        <w:t>5</w:t>
      </w:r>
      <w:r w:rsidR="008C040A" w:rsidRPr="00317434">
        <w:rPr>
          <w:sz w:val="28"/>
          <w:szCs w:val="28"/>
        </w:rPr>
        <w:t>. Физическая культура и спорт</w:t>
      </w:r>
    </w:p>
    <w:p w:rsidR="00EC454E" w:rsidRPr="00317434" w:rsidRDefault="00EC454E" w:rsidP="00EC454E">
      <w:pPr>
        <w:autoSpaceDE w:val="0"/>
        <w:autoSpaceDN w:val="0"/>
        <w:adjustRightInd w:val="0"/>
        <w:ind w:firstLine="709"/>
        <w:jc w:val="both"/>
        <w:rPr>
          <w:sz w:val="28"/>
          <w:szCs w:val="28"/>
        </w:rPr>
      </w:pPr>
    </w:p>
    <w:p w:rsidR="00EC454E" w:rsidRPr="00317434" w:rsidRDefault="00EC454E" w:rsidP="00EC454E">
      <w:pPr>
        <w:autoSpaceDE w:val="0"/>
        <w:autoSpaceDN w:val="0"/>
        <w:adjustRightInd w:val="0"/>
        <w:ind w:firstLine="709"/>
        <w:jc w:val="both"/>
        <w:rPr>
          <w:sz w:val="28"/>
          <w:szCs w:val="28"/>
        </w:rPr>
      </w:pPr>
      <w:r w:rsidRPr="00317434">
        <w:rPr>
          <w:sz w:val="28"/>
          <w:szCs w:val="28"/>
        </w:rPr>
        <w:t>Показатели раздела «Физическая культура и спорт» в 20</w:t>
      </w:r>
      <w:r w:rsidR="006D5B22" w:rsidRPr="00317434">
        <w:rPr>
          <w:sz w:val="28"/>
          <w:szCs w:val="28"/>
        </w:rPr>
        <w:t>2</w:t>
      </w:r>
      <w:r w:rsidR="005224B5" w:rsidRPr="00317434">
        <w:rPr>
          <w:sz w:val="28"/>
          <w:szCs w:val="28"/>
        </w:rPr>
        <w:t>3</w:t>
      </w:r>
      <w:r w:rsidRPr="00317434">
        <w:rPr>
          <w:sz w:val="28"/>
          <w:szCs w:val="28"/>
        </w:rPr>
        <w:t xml:space="preserve"> году по сравнению с 20</w:t>
      </w:r>
      <w:r w:rsidR="006E6184" w:rsidRPr="00317434">
        <w:rPr>
          <w:sz w:val="28"/>
          <w:szCs w:val="28"/>
        </w:rPr>
        <w:t>2</w:t>
      </w:r>
      <w:r w:rsidR="005224B5" w:rsidRPr="00317434">
        <w:rPr>
          <w:sz w:val="28"/>
          <w:szCs w:val="28"/>
        </w:rPr>
        <w:t>2</w:t>
      </w:r>
      <w:r w:rsidRPr="00317434">
        <w:rPr>
          <w:sz w:val="28"/>
          <w:szCs w:val="28"/>
        </w:rPr>
        <w:t xml:space="preserve"> год</w:t>
      </w:r>
      <w:r w:rsidR="005A58DE" w:rsidRPr="00317434">
        <w:rPr>
          <w:sz w:val="28"/>
          <w:szCs w:val="28"/>
        </w:rPr>
        <w:t>ом</w:t>
      </w:r>
      <w:r w:rsidRPr="00317434">
        <w:rPr>
          <w:sz w:val="28"/>
          <w:szCs w:val="28"/>
        </w:rPr>
        <w:t xml:space="preserve"> изменились следующим образом:</w:t>
      </w:r>
    </w:p>
    <w:p w:rsidR="00CE5B29" w:rsidRPr="00317434" w:rsidRDefault="00EC454E" w:rsidP="006341D8">
      <w:pPr>
        <w:pStyle w:val="23"/>
        <w:tabs>
          <w:tab w:val="left" w:pos="360"/>
        </w:tabs>
        <w:spacing w:after="0" w:line="240" w:lineRule="auto"/>
        <w:ind w:left="0" w:firstLine="709"/>
        <w:jc w:val="both"/>
        <w:rPr>
          <w:rFonts w:ascii="Times New Roman" w:hAnsi="Times New Roman" w:cs="Times New Roman"/>
          <w:sz w:val="28"/>
          <w:szCs w:val="28"/>
        </w:rPr>
      </w:pPr>
      <w:r w:rsidRPr="00317434">
        <w:rPr>
          <w:rFonts w:ascii="Times New Roman" w:hAnsi="Times New Roman" w:cs="Times New Roman"/>
          <w:sz w:val="28"/>
          <w:szCs w:val="28"/>
        </w:rPr>
        <w:t>- д</w:t>
      </w:r>
      <w:r w:rsidR="00951CD5" w:rsidRPr="00317434">
        <w:rPr>
          <w:rFonts w:ascii="Times New Roman" w:hAnsi="Times New Roman" w:cs="Times New Roman"/>
          <w:sz w:val="28"/>
          <w:szCs w:val="28"/>
        </w:rPr>
        <w:t>оля населения, систематически занимающегося физической культурой и спортом</w:t>
      </w:r>
      <w:r w:rsidRPr="00317434">
        <w:rPr>
          <w:rFonts w:ascii="Times New Roman" w:hAnsi="Times New Roman" w:cs="Times New Roman"/>
          <w:sz w:val="28"/>
          <w:szCs w:val="28"/>
        </w:rPr>
        <w:t xml:space="preserve">, увеличилась с </w:t>
      </w:r>
      <w:r w:rsidR="005224B5" w:rsidRPr="00317434">
        <w:rPr>
          <w:rFonts w:ascii="Times New Roman" w:hAnsi="Times New Roman" w:cs="Times New Roman"/>
          <w:sz w:val="28"/>
          <w:szCs w:val="28"/>
        </w:rPr>
        <w:t>50,52</w:t>
      </w:r>
      <w:r w:rsidRPr="00317434">
        <w:rPr>
          <w:rFonts w:ascii="Times New Roman" w:hAnsi="Times New Roman" w:cs="Times New Roman"/>
          <w:sz w:val="28"/>
          <w:szCs w:val="28"/>
        </w:rPr>
        <w:t xml:space="preserve">% </w:t>
      </w:r>
      <w:r w:rsidR="002A1A3E" w:rsidRPr="00317434">
        <w:rPr>
          <w:rFonts w:ascii="Times New Roman" w:hAnsi="Times New Roman" w:cs="Times New Roman"/>
          <w:sz w:val="28"/>
          <w:szCs w:val="28"/>
        </w:rPr>
        <w:br/>
      </w:r>
      <w:r w:rsidRPr="00317434">
        <w:rPr>
          <w:rFonts w:ascii="Times New Roman" w:hAnsi="Times New Roman" w:cs="Times New Roman"/>
          <w:sz w:val="28"/>
          <w:szCs w:val="28"/>
        </w:rPr>
        <w:t xml:space="preserve">до </w:t>
      </w:r>
      <w:r w:rsidR="004F7005" w:rsidRPr="00317434">
        <w:rPr>
          <w:rFonts w:ascii="Times New Roman" w:hAnsi="Times New Roman" w:cs="Times New Roman"/>
          <w:sz w:val="28"/>
          <w:szCs w:val="28"/>
        </w:rPr>
        <w:t>5</w:t>
      </w:r>
      <w:r w:rsidR="005224B5" w:rsidRPr="00317434">
        <w:rPr>
          <w:rFonts w:ascii="Times New Roman" w:hAnsi="Times New Roman" w:cs="Times New Roman"/>
          <w:sz w:val="28"/>
          <w:szCs w:val="28"/>
        </w:rPr>
        <w:t>3,</w:t>
      </w:r>
      <w:r w:rsidR="00634ABB" w:rsidRPr="00317434">
        <w:rPr>
          <w:rFonts w:ascii="Times New Roman" w:hAnsi="Times New Roman" w:cs="Times New Roman"/>
          <w:sz w:val="28"/>
          <w:szCs w:val="28"/>
        </w:rPr>
        <w:t>5</w:t>
      </w:r>
      <w:r w:rsidRPr="00317434">
        <w:rPr>
          <w:rFonts w:ascii="Times New Roman" w:hAnsi="Times New Roman" w:cs="Times New Roman"/>
          <w:sz w:val="28"/>
          <w:szCs w:val="28"/>
        </w:rPr>
        <w:t>%;</w:t>
      </w:r>
    </w:p>
    <w:p w:rsidR="00CE5B29" w:rsidRPr="00317434" w:rsidRDefault="00EC454E" w:rsidP="006341D8">
      <w:pPr>
        <w:pStyle w:val="23"/>
        <w:tabs>
          <w:tab w:val="left" w:pos="360"/>
        </w:tabs>
        <w:spacing w:after="0" w:line="240" w:lineRule="auto"/>
        <w:ind w:left="0" w:firstLine="709"/>
        <w:jc w:val="both"/>
        <w:rPr>
          <w:rFonts w:ascii="Times New Roman" w:hAnsi="Times New Roman" w:cs="Times New Roman"/>
          <w:sz w:val="28"/>
          <w:szCs w:val="28"/>
        </w:rPr>
      </w:pPr>
      <w:r w:rsidRPr="00317434">
        <w:rPr>
          <w:rFonts w:ascii="Times New Roman" w:hAnsi="Times New Roman" w:cs="Times New Roman"/>
          <w:sz w:val="28"/>
          <w:szCs w:val="28"/>
        </w:rPr>
        <w:t>- д</w:t>
      </w:r>
      <w:r w:rsidR="00951CD5" w:rsidRPr="00317434">
        <w:rPr>
          <w:rFonts w:ascii="Times New Roman" w:hAnsi="Times New Roman" w:cs="Times New Roman"/>
          <w:sz w:val="28"/>
          <w:szCs w:val="28"/>
        </w:rPr>
        <w:t>оля обучающихся, систематически занимающихся физической культурой и спортом, в общей численности обучающихся</w:t>
      </w:r>
      <w:r w:rsidRPr="00317434">
        <w:rPr>
          <w:rFonts w:ascii="Times New Roman" w:hAnsi="Times New Roman" w:cs="Times New Roman"/>
          <w:sz w:val="28"/>
          <w:szCs w:val="28"/>
        </w:rPr>
        <w:t xml:space="preserve">, </w:t>
      </w:r>
      <w:r w:rsidR="004F7005" w:rsidRPr="00317434">
        <w:rPr>
          <w:rFonts w:ascii="Times New Roman" w:hAnsi="Times New Roman" w:cs="Times New Roman"/>
          <w:sz w:val="28"/>
          <w:szCs w:val="28"/>
        </w:rPr>
        <w:t xml:space="preserve">увеличилась </w:t>
      </w:r>
      <w:r w:rsidR="00DD4AA7" w:rsidRPr="00317434">
        <w:rPr>
          <w:rFonts w:ascii="Times New Roman" w:hAnsi="Times New Roman" w:cs="Times New Roman"/>
          <w:sz w:val="28"/>
          <w:szCs w:val="28"/>
        </w:rPr>
        <w:t xml:space="preserve">с </w:t>
      </w:r>
      <w:r w:rsidR="005224B5" w:rsidRPr="00317434">
        <w:rPr>
          <w:rFonts w:ascii="Times New Roman" w:hAnsi="Times New Roman" w:cs="Times New Roman"/>
          <w:sz w:val="28"/>
          <w:szCs w:val="28"/>
        </w:rPr>
        <w:t>76,67</w:t>
      </w:r>
      <w:r w:rsidR="006D5B22" w:rsidRPr="00317434">
        <w:rPr>
          <w:rFonts w:ascii="Times New Roman" w:hAnsi="Times New Roman" w:cs="Times New Roman"/>
          <w:sz w:val="28"/>
          <w:szCs w:val="28"/>
        </w:rPr>
        <w:t xml:space="preserve">% до </w:t>
      </w:r>
      <w:r w:rsidR="005224B5" w:rsidRPr="00317434">
        <w:rPr>
          <w:rFonts w:ascii="Times New Roman" w:hAnsi="Times New Roman" w:cs="Times New Roman"/>
          <w:sz w:val="28"/>
          <w:szCs w:val="28"/>
        </w:rPr>
        <w:t>82</w:t>
      </w:r>
      <w:r w:rsidR="002E22B4" w:rsidRPr="00317434">
        <w:rPr>
          <w:rFonts w:ascii="Times New Roman" w:hAnsi="Times New Roman" w:cs="Times New Roman"/>
          <w:sz w:val="28"/>
          <w:szCs w:val="28"/>
        </w:rPr>
        <w:t>,</w:t>
      </w:r>
      <w:r w:rsidR="00D45047" w:rsidRPr="00317434">
        <w:rPr>
          <w:rFonts w:ascii="Times New Roman" w:hAnsi="Times New Roman" w:cs="Times New Roman"/>
          <w:sz w:val="28"/>
          <w:szCs w:val="28"/>
        </w:rPr>
        <w:t>1</w:t>
      </w:r>
      <w:r w:rsidR="006D5B22" w:rsidRPr="00317434">
        <w:rPr>
          <w:rFonts w:ascii="Times New Roman" w:hAnsi="Times New Roman" w:cs="Times New Roman"/>
          <w:sz w:val="28"/>
          <w:szCs w:val="28"/>
        </w:rPr>
        <w:t>%.</w:t>
      </w:r>
    </w:p>
    <w:p w:rsidR="00E75873" w:rsidRPr="00317434" w:rsidRDefault="00E75873" w:rsidP="006341D8">
      <w:pPr>
        <w:ind w:firstLine="709"/>
        <w:jc w:val="both"/>
        <w:rPr>
          <w:sz w:val="28"/>
          <w:szCs w:val="28"/>
        </w:rPr>
      </w:pPr>
      <w:r w:rsidRPr="00317434">
        <w:rPr>
          <w:sz w:val="28"/>
          <w:szCs w:val="28"/>
        </w:rPr>
        <w:t>В целях реализации муниципальной политики, обеспечивающей развитие физической культуры и спорта, в том числе создание условий для увеличения количества омичей, систематически занимающихся физической культурой и спортом, в 2023 году реализовывался комплекс мероприятий муниципальной программы города Омска «Развитие физической культуры, спорта и молодежной политики», утвержденной постановлением Администрации города Омска от 10.10.2022 № 786-п.</w:t>
      </w:r>
    </w:p>
    <w:p w:rsidR="00776626" w:rsidRPr="00317434" w:rsidRDefault="00A60F89" w:rsidP="006341D8">
      <w:pPr>
        <w:ind w:firstLine="709"/>
        <w:jc w:val="both"/>
        <w:rPr>
          <w:b/>
          <w:i/>
          <w:sz w:val="28"/>
          <w:szCs w:val="28"/>
        </w:rPr>
      </w:pPr>
      <w:r w:rsidRPr="00317434">
        <w:rPr>
          <w:sz w:val="28"/>
          <w:szCs w:val="28"/>
        </w:rPr>
        <w:t xml:space="preserve">Администрацией города Омска реализован комплекс мероприятий, направленных на повышение интереса населения города Омска к самостоятельным занятиям физической культурой и спортом, в том числе мероприятий по обустройству плоскостных спортивных сооружений. Отремонтированы </w:t>
      </w:r>
      <w:r w:rsidR="00776626" w:rsidRPr="00317434">
        <w:rPr>
          <w:rFonts w:eastAsia="Calibri"/>
          <w:sz w:val="28"/>
          <w:szCs w:val="28"/>
        </w:rPr>
        <w:t xml:space="preserve">14 спортивных и 16 </w:t>
      </w:r>
      <w:r w:rsidRPr="00317434">
        <w:rPr>
          <w:rFonts w:eastAsia="Calibri"/>
          <w:sz w:val="28"/>
          <w:szCs w:val="28"/>
        </w:rPr>
        <w:t xml:space="preserve">хоккейных площадок, </w:t>
      </w:r>
      <w:r w:rsidR="00776626" w:rsidRPr="00317434">
        <w:rPr>
          <w:sz w:val="28"/>
          <w:szCs w:val="28"/>
        </w:rPr>
        <w:t xml:space="preserve">установлено 26 гимнастических комплексов и 20 </w:t>
      </w:r>
      <w:r w:rsidRPr="00317434">
        <w:rPr>
          <w:sz w:val="28"/>
          <w:szCs w:val="28"/>
        </w:rPr>
        <w:t xml:space="preserve">площадок с уличными тренажерами, </w:t>
      </w:r>
      <w:r w:rsidR="00776626" w:rsidRPr="00317434">
        <w:rPr>
          <w:sz w:val="28"/>
          <w:szCs w:val="28"/>
        </w:rPr>
        <w:t>обустроено 2 хоккейных</w:t>
      </w:r>
      <w:r w:rsidR="00717DB9" w:rsidRPr="00317434">
        <w:rPr>
          <w:sz w:val="28"/>
          <w:szCs w:val="28"/>
        </w:rPr>
        <w:t xml:space="preserve"> и </w:t>
      </w:r>
      <w:r w:rsidR="0013677F" w:rsidRPr="00317434">
        <w:rPr>
          <w:sz w:val="28"/>
          <w:szCs w:val="28"/>
        </w:rPr>
        <w:t>5 </w:t>
      </w:r>
      <w:r w:rsidR="00776626" w:rsidRPr="00317434">
        <w:rPr>
          <w:sz w:val="28"/>
          <w:szCs w:val="28"/>
        </w:rPr>
        <w:t>спортивных площадок.</w:t>
      </w:r>
    </w:p>
    <w:p w:rsidR="00E75873" w:rsidRPr="00317434" w:rsidRDefault="00E75873" w:rsidP="006341D8">
      <w:pPr>
        <w:tabs>
          <w:tab w:val="left" w:pos="256"/>
        </w:tabs>
        <w:autoSpaceDE w:val="0"/>
        <w:autoSpaceDN w:val="0"/>
        <w:adjustRightInd w:val="0"/>
        <w:ind w:firstLine="709"/>
        <w:jc w:val="both"/>
        <w:rPr>
          <w:sz w:val="28"/>
          <w:szCs w:val="28"/>
        </w:rPr>
      </w:pPr>
      <w:r w:rsidRPr="00317434">
        <w:rPr>
          <w:sz w:val="28"/>
          <w:szCs w:val="28"/>
        </w:rPr>
        <w:lastRenderedPageBreak/>
        <w:t xml:space="preserve">В 2023 году совместно с </w:t>
      </w:r>
      <w:r w:rsidRPr="00317434">
        <w:rPr>
          <w:spacing w:val="5"/>
          <w:sz w:val="28"/>
          <w:szCs w:val="28"/>
        </w:rPr>
        <w:t xml:space="preserve">физкультурно-спортивными общественными объединениями </w:t>
      </w:r>
      <w:r w:rsidRPr="00317434">
        <w:rPr>
          <w:sz w:val="28"/>
          <w:szCs w:val="28"/>
        </w:rPr>
        <w:t>организовано 157 мероприятий, количество участников которых составило 106,8 тыс. чел.</w:t>
      </w:r>
    </w:p>
    <w:p w:rsidR="00E75873" w:rsidRPr="00317434" w:rsidRDefault="00E75873" w:rsidP="006341D8">
      <w:pPr>
        <w:snapToGrid w:val="0"/>
        <w:ind w:firstLine="709"/>
        <w:jc w:val="both"/>
        <w:rPr>
          <w:sz w:val="28"/>
          <w:szCs w:val="28"/>
        </w:rPr>
      </w:pPr>
      <w:r w:rsidRPr="00317434">
        <w:rPr>
          <w:sz w:val="28"/>
          <w:szCs w:val="28"/>
        </w:rPr>
        <w:t xml:space="preserve">Наиболее крупными и традиционными спортивно-массовыми мероприятиями стали: «Рождественские катания», «ВелоОмск», «День физкультурника», «Фестиваль стритбола и уличной культуры», посвященный Дню города Омска, городские спартакиады «Спортивный город» и «Бодрость и здоровье», </w:t>
      </w:r>
      <w:r w:rsidRPr="00317434">
        <w:rPr>
          <w:sz w:val="28"/>
          <w:szCs w:val="28"/>
          <w:lang w:val="en-US"/>
        </w:rPr>
        <w:t>XXIII</w:t>
      </w:r>
      <w:r w:rsidRPr="00317434">
        <w:rPr>
          <w:sz w:val="28"/>
          <w:szCs w:val="28"/>
        </w:rPr>
        <w:t xml:space="preserve"> Всероссийские соревнования – мемориал имени Почетного гражданина города Омска, заслуженного мастера спорта СССР А.М. Пушницы, традиционный турнир по баскетболу памяти заслуженного тренера России В.Н. Промина, городской фестиваль «Всероссийского физкультурно-спортивного комплекса «Готов к труду и обороне». </w:t>
      </w:r>
    </w:p>
    <w:p w:rsidR="00E75873" w:rsidRPr="00317434" w:rsidRDefault="00E75873" w:rsidP="006341D8">
      <w:pPr>
        <w:tabs>
          <w:tab w:val="left" w:pos="256"/>
        </w:tabs>
        <w:autoSpaceDE w:val="0"/>
        <w:autoSpaceDN w:val="0"/>
        <w:adjustRightInd w:val="0"/>
        <w:ind w:firstLine="709"/>
        <w:jc w:val="both"/>
        <w:rPr>
          <w:sz w:val="28"/>
          <w:szCs w:val="28"/>
        </w:rPr>
      </w:pPr>
      <w:r w:rsidRPr="00317434">
        <w:rPr>
          <w:sz w:val="28"/>
          <w:szCs w:val="28"/>
        </w:rPr>
        <w:t>Продолж</w:t>
      </w:r>
      <w:r w:rsidR="00D0153D" w:rsidRPr="00317434">
        <w:rPr>
          <w:sz w:val="28"/>
          <w:szCs w:val="28"/>
        </w:rPr>
        <w:t>алась</w:t>
      </w:r>
      <w:r w:rsidRPr="00317434">
        <w:rPr>
          <w:sz w:val="28"/>
          <w:szCs w:val="28"/>
        </w:rPr>
        <w:t xml:space="preserve"> работа по привлечению к регулярным занятиям физической культурой и спортом лиц пожилого и зрелого возраста. Инструкторами-методистами бюджетного учреждения горо</w:t>
      </w:r>
      <w:r w:rsidR="0078664B" w:rsidRPr="00317434">
        <w:rPr>
          <w:sz w:val="28"/>
          <w:szCs w:val="28"/>
        </w:rPr>
        <w:t>да Омска «Спортивный город» для </w:t>
      </w:r>
      <w:r w:rsidRPr="00317434">
        <w:rPr>
          <w:sz w:val="28"/>
          <w:szCs w:val="28"/>
        </w:rPr>
        <w:t>указанной категории граждан организованы занятия по типу групп здоровья, в которых в отчетном году приняли участие более 11 тыс. омичей. Еженедельно на 18 городских площадках проводились физкультурно-оздоровительные занятия по скандинавской ходьбе.</w:t>
      </w:r>
    </w:p>
    <w:p w:rsidR="00E75873" w:rsidRPr="00317434" w:rsidRDefault="00E75873" w:rsidP="006341D8">
      <w:pPr>
        <w:tabs>
          <w:tab w:val="left" w:pos="993"/>
        </w:tabs>
        <w:ind w:firstLine="709"/>
        <w:jc w:val="both"/>
        <w:rPr>
          <w:sz w:val="28"/>
          <w:szCs w:val="28"/>
        </w:rPr>
      </w:pPr>
      <w:r w:rsidRPr="00317434">
        <w:rPr>
          <w:sz w:val="28"/>
          <w:szCs w:val="28"/>
        </w:rPr>
        <w:t>В летний период 2023 года Администрацией города Омска реализованы проекты «Воркаут», «Йога в парках», «Стретчинг» на территории парков и скверов, в которых приняли участие более 1 000 человек. Занятия в рамках указанных проектов организованы для всех желающих бесплатно.</w:t>
      </w:r>
    </w:p>
    <w:p w:rsidR="00E75873" w:rsidRPr="00317434" w:rsidRDefault="00006FFA" w:rsidP="006341D8">
      <w:pPr>
        <w:pStyle w:val="af4"/>
        <w:spacing w:before="0" w:beforeAutospacing="0" w:after="0" w:afterAutospacing="0"/>
        <w:ind w:firstLine="709"/>
        <w:jc w:val="both"/>
        <w:rPr>
          <w:sz w:val="28"/>
          <w:szCs w:val="28"/>
        </w:rPr>
      </w:pPr>
      <w:r w:rsidRPr="00317434">
        <w:rPr>
          <w:sz w:val="28"/>
          <w:szCs w:val="28"/>
        </w:rPr>
        <w:t>Растет число участников</w:t>
      </w:r>
      <w:r w:rsidR="00E75873" w:rsidRPr="00317434">
        <w:rPr>
          <w:sz w:val="28"/>
          <w:szCs w:val="28"/>
        </w:rPr>
        <w:t xml:space="preserve"> Всероссийского физкультурно-спортивного комплекса «Готов к труду и обороне». </w:t>
      </w:r>
      <w:r w:rsidR="0078664B" w:rsidRPr="00317434">
        <w:rPr>
          <w:sz w:val="28"/>
          <w:szCs w:val="28"/>
        </w:rPr>
        <w:br/>
      </w:r>
      <w:r w:rsidR="00E75873" w:rsidRPr="00317434">
        <w:rPr>
          <w:sz w:val="28"/>
          <w:szCs w:val="28"/>
        </w:rPr>
        <w:t>В 2023 году нормативы Всероссийского физкультурно-спортивного комплекса «Готов к тр</w:t>
      </w:r>
      <w:r w:rsidRPr="00317434">
        <w:rPr>
          <w:sz w:val="28"/>
          <w:szCs w:val="28"/>
        </w:rPr>
        <w:t>уду и обороне» выполнили 11 092 </w:t>
      </w:r>
      <w:r w:rsidR="00E75873" w:rsidRPr="00317434">
        <w:rPr>
          <w:sz w:val="28"/>
          <w:szCs w:val="28"/>
        </w:rPr>
        <w:t>чел., а приняли участие 16 312 чел.</w:t>
      </w:r>
      <w:r w:rsidR="00E75873" w:rsidRPr="00317434">
        <w:rPr>
          <w:color w:val="FF0000"/>
          <w:sz w:val="28"/>
          <w:szCs w:val="28"/>
        </w:rPr>
        <w:t xml:space="preserve"> </w:t>
      </w:r>
      <w:r w:rsidR="00E75873" w:rsidRPr="00317434">
        <w:rPr>
          <w:sz w:val="28"/>
          <w:szCs w:val="28"/>
        </w:rPr>
        <w:t>(в 2022 году нормативы «ГТО» выполнили 7 255 чел.).</w:t>
      </w:r>
    </w:p>
    <w:p w:rsidR="006341D8" w:rsidRPr="00317434" w:rsidRDefault="006341D8" w:rsidP="006341D8">
      <w:pPr>
        <w:tabs>
          <w:tab w:val="left" w:pos="851"/>
        </w:tabs>
        <w:ind w:firstLine="709"/>
        <w:jc w:val="both"/>
        <w:rPr>
          <w:sz w:val="28"/>
          <w:szCs w:val="28"/>
        </w:rPr>
      </w:pPr>
      <w:r w:rsidRPr="00317434">
        <w:rPr>
          <w:sz w:val="28"/>
          <w:szCs w:val="28"/>
        </w:rPr>
        <w:t xml:space="preserve">Продолжалась реализация мероприятий направленных на развитие хоккея по месту жительства: организованы турниры среди команд клубов для детей и молодежи и общеобразовательных организаций, </w:t>
      </w:r>
      <w:r w:rsidRPr="00317434">
        <w:rPr>
          <w:rFonts w:eastAsia="Calibri"/>
          <w:sz w:val="28"/>
          <w:szCs w:val="28"/>
          <w:lang w:eastAsia="en-US"/>
        </w:rPr>
        <w:t>приобретен спортивный и хозяйственный инвентарь для содержания и обслуживания хоккейных площадок,</w:t>
      </w:r>
      <w:r w:rsidRPr="00317434">
        <w:rPr>
          <w:sz w:val="28"/>
          <w:szCs w:val="28"/>
        </w:rPr>
        <w:t xml:space="preserve"> приобретено </w:t>
      </w:r>
      <w:r w:rsidRPr="00317434">
        <w:rPr>
          <w:rFonts w:eastAsia="Calibri"/>
          <w:sz w:val="28"/>
          <w:szCs w:val="28"/>
          <w:lang w:eastAsia="en-US"/>
        </w:rPr>
        <w:t>27 комплектов хоккейной экипировки, а также</w:t>
      </w:r>
      <w:r w:rsidRPr="00317434">
        <w:rPr>
          <w:sz w:val="28"/>
          <w:szCs w:val="28"/>
        </w:rPr>
        <w:t xml:space="preserve"> трудоустроено 83 человека на зимний период 2023 – 2024 годов для выполнения работ по заливке льда и очистке от снега хокк</w:t>
      </w:r>
      <w:r w:rsidR="00416D74" w:rsidRPr="00317434">
        <w:rPr>
          <w:sz w:val="28"/>
          <w:szCs w:val="28"/>
        </w:rPr>
        <w:t>ейных площадок, расположенных в</w:t>
      </w:r>
      <w:r w:rsidRPr="00317434">
        <w:rPr>
          <w:sz w:val="28"/>
          <w:szCs w:val="28"/>
        </w:rPr>
        <w:t>близи мест проживания граждан.</w:t>
      </w:r>
    </w:p>
    <w:p w:rsidR="006341D8" w:rsidRPr="00317434" w:rsidRDefault="006341D8" w:rsidP="006341D8">
      <w:pPr>
        <w:tabs>
          <w:tab w:val="left" w:pos="993"/>
        </w:tabs>
        <w:ind w:firstLine="709"/>
        <w:jc w:val="both"/>
        <w:rPr>
          <w:sz w:val="28"/>
          <w:szCs w:val="28"/>
        </w:rPr>
      </w:pPr>
      <w:r w:rsidRPr="00317434">
        <w:rPr>
          <w:sz w:val="28"/>
          <w:szCs w:val="28"/>
        </w:rPr>
        <w:t xml:space="preserve">Бюджетными учреждениями физкультурно-спортивной направленности организована работа по предоставлению населению города Омска услуг: организация массовых катаний на коньках, лыжах, занятий плаванием, спортивными играми, фехтованием, теннисом и различными видами аэробики. Для организованных и самостоятельных занятий физической культурой и спортом организован прокат спортивного инвентаря, а также предоставлены плоскостные сооружения, бассейны, тренажерные залы. </w:t>
      </w:r>
    </w:p>
    <w:p w:rsidR="0026756C" w:rsidRPr="00317434" w:rsidRDefault="0026756C" w:rsidP="006341D8">
      <w:pPr>
        <w:tabs>
          <w:tab w:val="left" w:pos="993"/>
        </w:tabs>
        <w:ind w:firstLine="709"/>
        <w:jc w:val="both"/>
        <w:rPr>
          <w:sz w:val="28"/>
          <w:szCs w:val="28"/>
        </w:rPr>
      </w:pPr>
      <w:r w:rsidRPr="00317434">
        <w:rPr>
          <w:sz w:val="28"/>
          <w:szCs w:val="28"/>
        </w:rPr>
        <w:lastRenderedPageBreak/>
        <w:t>Возросло число занимающихся в учреждениях и организациях при спортивных сооружениях, а также в иных учреждениях, в том числе адаптивной физической культуры и спорта.</w:t>
      </w:r>
    </w:p>
    <w:p w:rsidR="006341D8" w:rsidRPr="00317434" w:rsidRDefault="006341D8" w:rsidP="0026756C">
      <w:pPr>
        <w:ind w:firstLine="709"/>
        <w:jc w:val="both"/>
        <w:rPr>
          <w:rFonts w:eastAsia="Calibri"/>
          <w:sz w:val="28"/>
          <w:szCs w:val="28"/>
          <w:lang w:eastAsia="en-US"/>
        </w:rPr>
      </w:pPr>
      <w:r w:rsidRPr="00317434">
        <w:rPr>
          <w:sz w:val="28"/>
          <w:szCs w:val="28"/>
        </w:rPr>
        <w:t>Численность населения, систематически занимающегося физической культурой и спортом</w:t>
      </w:r>
      <w:r w:rsidRPr="00317434">
        <w:rPr>
          <w:rFonts w:eastAsia="Calibri"/>
          <w:sz w:val="28"/>
          <w:szCs w:val="28"/>
          <w:lang w:eastAsia="en-US"/>
        </w:rPr>
        <w:t>, в 2023 году увеличилась на 5,5% по сравнению с 2022 годом и составила 543,4 тыс. чел. Численность обучающихся, занимающихся физической культурой и спортом, в 2023 году увеличилась на 3,8% и составила 164,7 тыс. чел.</w:t>
      </w:r>
    </w:p>
    <w:p w:rsidR="00E75873" w:rsidRPr="00317434" w:rsidRDefault="00E75873" w:rsidP="00E75873">
      <w:pPr>
        <w:tabs>
          <w:tab w:val="left" w:pos="993"/>
        </w:tabs>
        <w:ind w:firstLine="709"/>
        <w:jc w:val="both"/>
        <w:rPr>
          <w:sz w:val="28"/>
          <w:szCs w:val="28"/>
        </w:rPr>
      </w:pPr>
      <w:r w:rsidRPr="00317434">
        <w:rPr>
          <w:sz w:val="28"/>
          <w:szCs w:val="28"/>
        </w:rPr>
        <w:t>В 2024 году в сфере физической культуры и спорта планируется продолжить работу по развитию велодвижения в</w:t>
      </w:r>
      <w:r w:rsidR="00D73973" w:rsidRPr="00317434">
        <w:rPr>
          <w:sz w:val="28"/>
          <w:szCs w:val="28"/>
        </w:rPr>
        <w:t> </w:t>
      </w:r>
      <w:r w:rsidRPr="00317434">
        <w:rPr>
          <w:sz w:val="28"/>
          <w:szCs w:val="28"/>
        </w:rPr>
        <w:t>городе Омске, развитию материально-технической базы учреждений физкультурно-спортивной направленности, созданию условий для повышения квалификации и профессиональной перепод</w:t>
      </w:r>
      <w:r w:rsidR="00D73973" w:rsidRPr="00317434">
        <w:rPr>
          <w:sz w:val="28"/>
          <w:szCs w:val="28"/>
        </w:rPr>
        <w:t>готовки специалистов, ремонту и </w:t>
      </w:r>
      <w:r w:rsidRPr="00317434">
        <w:rPr>
          <w:sz w:val="28"/>
          <w:szCs w:val="28"/>
        </w:rPr>
        <w:t xml:space="preserve">обустройству спортивных объектов за счет средств бюджета города Омска. </w:t>
      </w:r>
    </w:p>
    <w:p w:rsidR="00EC5205" w:rsidRPr="00317434" w:rsidRDefault="00EC5205" w:rsidP="00DD20D2">
      <w:pPr>
        <w:ind w:firstLine="709"/>
        <w:jc w:val="both"/>
        <w:rPr>
          <w:sz w:val="28"/>
          <w:szCs w:val="28"/>
        </w:rPr>
      </w:pPr>
    </w:p>
    <w:p w:rsidR="009B097C" w:rsidRPr="00317434" w:rsidRDefault="009B097C" w:rsidP="00DD20D2">
      <w:pPr>
        <w:ind w:firstLine="709"/>
        <w:jc w:val="both"/>
        <w:rPr>
          <w:sz w:val="28"/>
          <w:szCs w:val="28"/>
        </w:rPr>
      </w:pPr>
    </w:p>
    <w:p w:rsidR="00A57E70" w:rsidRPr="00317434" w:rsidRDefault="00A528E6" w:rsidP="0010284C">
      <w:pPr>
        <w:jc w:val="center"/>
        <w:outlineLvl w:val="0"/>
        <w:rPr>
          <w:sz w:val="28"/>
          <w:szCs w:val="28"/>
        </w:rPr>
      </w:pPr>
      <w:r w:rsidRPr="00317434">
        <w:rPr>
          <w:sz w:val="28"/>
          <w:szCs w:val="28"/>
        </w:rPr>
        <w:t>6</w:t>
      </w:r>
      <w:r w:rsidR="00A57E70" w:rsidRPr="00317434">
        <w:rPr>
          <w:sz w:val="28"/>
          <w:szCs w:val="28"/>
        </w:rPr>
        <w:t>. Жилищное строительство и обеспечение граждан жильем</w:t>
      </w:r>
    </w:p>
    <w:p w:rsidR="00A57E70" w:rsidRPr="00317434" w:rsidRDefault="00A57E70" w:rsidP="007C61CB">
      <w:pPr>
        <w:ind w:firstLine="709"/>
        <w:jc w:val="both"/>
        <w:rPr>
          <w:sz w:val="28"/>
          <w:szCs w:val="28"/>
        </w:rPr>
      </w:pPr>
    </w:p>
    <w:p w:rsidR="00AA697D" w:rsidRPr="00317434" w:rsidRDefault="00AA697D" w:rsidP="007F6D8E">
      <w:pPr>
        <w:ind w:firstLine="709"/>
        <w:jc w:val="both"/>
        <w:rPr>
          <w:sz w:val="28"/>
          <w:szCs w:val="28"/>
        </w:rPr>
      </w:pPr>
      <w:r w:rsidRPr="00317434">
        <w:rPr>
          <w:sz w:val="28"/>
          <w:szCs w:val="28"/>
        </w:rPr>
        <w:t>Показатели раздела «Жилищное строительство и об</w:t>
      </w:r>
      <w:r w:rsidR="001F55DE" w:rsidRPr="00317434">
        <w:rPr>
          <w:sz w:val="28"/>
          <w:szCs w:val="28"/>
        </w:rPr>
        <w:t>еспечение граждан жильем» в 20</w:t>
      </w:r>
      <w:r w:rsidR="00FE6A91" w:rsidRPr="00317434">
        <w:rPr>
          <w:sz w:val="28"/>
          <w:szCs w:val="28"/>
        </w:rPr>
        <w:t>2</w:t>
      </w:r>
      <w:r w:rsidR="000F19D6" w:rsidRPr="00317434">
        <w:rPr>
          <w:sz w:val="28"/>
          <w:szCs w:val="28"/>
        </w:rPr>
        <w:t>3</w:t>
      </w:r>
      <w:r w:rsidRPr="00317434">
        <w:rPr>
          <w:sz w:val="28"/>
          <w:szCs w:val="28"/>
        </w:rPr>
        <w:t xml:space="preserve"> году по сравнению </w:t>
      </w:r>
      <w:r w:rsidR="004A34A9" w:rsidRPr="00317434">
        <w:rPr>
          <w:sz w:val="28"/>
          <w:szCs w:val="28"/>
        </w:rPr>
        <w:br/>
      </w:r>
      <w:r w:rsidRPr="00317434">
        <w:rPr>
          <w:sz w:val="28"/>
          <w:szCs w:val="28"/>
        </w:rPr>
        <w:t>с 20</w:t>
      </w:r>
      <w:r w:rsidR="00FE6A91" w:rsidRPr="00317434">
        <w:rPr>
          <w:sz w:val="28"/>
          <w:szCs w:val="28"/>
        </w:rPr>
        <w:t>2</w:t>
      </w:r>
      <w:r w:rsidR="000F19D6" w:rsidRPr="00317434">
        <w:rPr>
          <w:sz w:val="28"/>
          <w:szCs w:val="28"/>
        </w:rPr>
        <w:t>2</w:t>
      </w:r>
      <w:r w:rsidRPr="00317434">
        <w:rPr>
          <w:sz w:val="28"/>
          <w:szCs w:val="28"/>
        </w:rPr>
        <w:t xml:space="preserve"> год</w:t>
      </w:r>
      <w:r w:rsidR="00E94309" w:rsidRPr="00317434">
        <w:rPr>
          <w:sz w:val="28"/>
          <w:szCs w:val="28"/>
        </w:rPr>
        <w:t>ом</w:t>
      </w:r>
      <w:r w:rsidRPr="00317434">
        <w:rPr>
          <w:sz w:val="28"/>
          <w:szCs w:val="28"/>
        </w:rPr>
        <w:t xml:space="preserve"> изменились следующим образом:</w:t>
      </w:r>
    </w:p>
    <w:p w:rsidR="006E519B" w:rsidRPr="00317434" w:rsidRDefault="00AA697D" w:rsidP="007F6D8E">
      <w:pPr>
        <w:ind w:firstLine="709"/>
        <w:jc w:val="both"/>
        <w:rPr>
          <w:sz w:val="28"/>
          <w:szCs w:val="28"/>
        </w:rPr>
      </w:pPr>
      <w:r w:rsidRPr="00317434">
        <w:rPr>
          <w:sz w:val="28"/>
          <w:szCs w:val="28"/>
        </w:rPr>
        <w:t>- о</w:t>
      </w:r>
      <w:r w:rsidR="00990A6B" w:rsidRPr="00317434">
        <w:rPr>
          <w:sz w:val="28"/>
          <w:szCs w:val="28"/>
        </w:rPr>
        <w:t>бщая площадь жилых помещений, приходящаяся в с</w:t>
      </w:r>
      <w:r w:rsidRPr="00317434">
        <w:rPr>
          <w:sz w:val="28"/>
          <w:szCs w:val="28"/>
        </w:rPr>
        <w:t xml:space="preserve">реднем на одного жителя, увеличилась с </w:t>
      </w:r>
      <w:r w:rsidR="00FE6A91" w:rsidRPr="00317434">
        <w:rPr>
          <w:sz w:val="28"/>
          <w:szCs w:val="28"/>
        </w:rPr>
        <w:t>2</w:t>
      </w:r>
      <w:r w:rsidR="00133E97" w:rsidRPr="00317434">
        <w:rPr>
          <w:sz w:val="28"/>
          <w:szCs w:val="28"/>
        </w:rPr>
        <w:t>6</w:t>
      </w:r>
      <w:r w:rsidR="00FE6A91" w:rsidRPr="00317434">
        <w:rPr>
          <w:sz w:val="28"/>
          <w:szCs w:val="28"/>
        </w:rPr>
        <w:t>,</w:t>
      </w:r>
      <w:r w:rsidR="000F19D6" w:rsidRPr="00317434">
        <w:rPr>
          <w:sz w:val="28"/>
          <w:szCs w:val="28"/>
        </w:rPr>
        <w:t>9</w:t>
      </w:r>
      <w:r w:rsidR="00FE6A91" w:rsidRPr="00317434">
        <w:rPr>
          <w:sz w:val="28"/>
          <w:szCs w:val="28"/>
        </w:rPr>
        <w:t> </w:t>
      </w:r>
      <w:r w:rsidRPr="00317434">
        <w:rPr>
          <w:sz w:val="28"/>
          <w:szCs w:val="28"/>
        </w:rPr>
        <w:t>кв.</w:t>
      </w:r>
      <w:r w:rsidR="00E22531" w:rsidRPr="00317434">
        <w:rPr>
          <w:sz w:val="28"/>
          <w:szCs w:val="28"/>
        </w:rPr>
        <w:t> </w:t>
      </w:r>
      <w:r w:rsidRPr="00317434">
        <w:rPr>
          <w:sz w:val="28"/>
          <w:szCs w:val="28"/>
        </w:rPr>
        <w:t xml:space="preserve">м </w:t>
      </w:r>
      <w:r w:rsidR="004A34A9" w:rsidRPr="00317434">
        <w:rPr>
          <w:sz w:val="28"/>
          <w:szCs w:val="28"/>
        </w:rPr>
        <w:br/>
      </w:r>
      <w:r w:rsidRPr="00317434">
        <w:rPr>
          <w:sz w:val="28"/>
          <w:szCs w:val="28"/>
        </w:rPr>
        <w:t>до 2</w:t>
      </w:r>
      <w:r w:rsidR="000F19D6" w:rsidRPr="00317434">
        <w:rPr>
          <w:sz w:val="28"/>
          <w:szCs w:val="28"/>
        </w:rPr>
        <w:t>7</w:t>
      </w:r>
      <w:r w:rsidRPr="00317434">
        <w:rPr>
          <w:sz w:val="28"/>
          <w:szCs w:val="28"/>
        </w:rPr>
        <w:t>,</w:t>
      </w:r>
      <w:r w:rsidR="000F19D6" w:rsidRPr="00317434">
        <w:rPr>
          <w:sz w:val="28"/>
          <w:szCs w:val="28"/>
        </w:rPr>
        <w:t>5</w:t>
      </w:r>
      <w:r w:rsidR="00E22531" w:rsidRPr="00317434">
        <w:rPr>
          <w:sz w:val="28"/>
          <w:szCs w:val="28"/>
        </w:rPr>
        <w:t> </w:t>
      </w:r>
      <w:r w:rsidRPr="00317434">
        <w:rPr>
          <w:sz w:val="28"/>
          <w:szCs w:val="28"/>
        </w:rPr>
        <w:t>кв.</w:t>
      </w:r>
      <w:r w:rsidR="00E22531" w:rsidRPr="00317434">
        <w:rPr>
          <w:sz w:val="28"/>
          <w:szCs w:val="28"/>
        </w:rPr>
        <w:t> </w:t>
      </w:r>
      <w:r w:rsidRPr="00317434">
        <w:rPr>
          <w:sz w:val="28"/>
          <w:szCs w:val="28"/>
        </w:rPr>
        <w:t xml:space="preserve">м, в том числе </w:t>
      </w:r>
      <w:r w:rsidR="00990A6B" w:rsidRPr="00317434">
        <w:rPr>
          <w:sz w:val="28"/>
          <w:szCs w:val="28"/>
        </w:rPr>
        <w:t>введенная в действие за один год</w:t>
      </w:r>
      <w:r w:rsidRPr="00317434">
        <w:rPr>
          <w:sz w:val="28"/>
          <w:szCs w:val="28"/>
        </w:rPr>
        <w:t xml:space="preserve"> </w:t>
      </w:r>
      <w:r w:rsidR="003D27B3" w:rsidRPr="00317434">
        <w:rPr>
          <w:sz w:val="28"/>
          <w:szCs w:val="28"/>
        </w:rPr>
        <w:t xml:space="preserve">– </w:t>
      </w:r>
      <w:r w:rsidR="000F19D6" w:rsidRPr="00317434">
        <w:rPr>
          <w:sz w:val="28"/>
          <w:szCs w:val="28"/>
        </w:rPr>
        <w:t xml:space="preserve">с </w:t>
      </w:r>
      <w:r w:rsidR="00C5485D" w:rsidRPr="00317434">
        <w:rPr>
          <w:sz w:val="28"/>
          <w:szCs w:val="28"/>
        </w:rPr>
        <w:t>0,</w:t>
      </w:r>
      <w:r w:rsidR="00FE6A91" w:rsidRPr="00317434">
        <w:rPr>
          <w:sz w:val="28"/>
          <w:szCs w:val="28"/>
        </w:rPr>
        <w:t>3</w:t>
      </w:r>
      <w:r w:rsidR="003D27B3" w:rsidRPr="00317434">
        <w:rPr>
          <w:sz w:val="28"/>
          <w:szCs w:val="28"/>
        </w:rPr>
        <w:t>8</w:t>
      </w:r>
      <w:r w:rsidR="00C5485D" w:rsidRPr="00317434">
        <w:rPr>
          <w:sz w:val="28"/>
          <w:szCs w:val="28"/>
        </w:rPr>
        <w:t> кв. м</w:t>
      </w:r>
      <w:r w:rsidR="000F19D6" w:rsidRPr="00317434">
        <w:rPr>
          <w:sz w:val="28"/>
          <w:szCs w:val="28"/>
        </w:rPr>
        <w:t xml:space="preserve"> до 0,40 кв. м</w:t>
      </w:r>
      <w:r w:rsidRPr="00317434">
        <w:rPr>
          <w:sz w:val="28"/>
          <w:szCs w:val="28"/>
        </w:rPr>
        <w:t>;</w:t>
      </w:r>
    </w:p>
    <w:p w:rsidR="006E519B" w:rsidRPr="00317434" w:rsidRDefault="00AA697D" w:rsidP="007F6D8E">
      <w:pPr>
        <w:ind w:firstLine="709"/>
        <w:jc w:val="both"/>
        <w:rPr>
          <w:i/>
          <w:sz w:val="28"/>
          <w:szCs w:val="28"/>
        </w:rPr>
      </w:pPr>
      <w:r w:rsidRPr="00317434">
        <w:rPr>
          <w:sz w:val="28"/>
          <w:szCs w:val="28"/>
        </w:rPr>
        <w:t>- п</w:t>
      </w:r>
      <w:r w:rsidR="00990A6B" w:rsidRPr="00317434">
        <w:rPr>
          <w:sz w:val="28"/>
          <w:szCs w:val="28"/>
        </w:rPr>
        <w:t>лощадь земельных участков, предоставленных для строительства</w:t>
      </w:r>
      <w:r w:rsidR="00920AE8" w:rsidRPr="00317434">
        <w:rPr>
          <w:sz w:val="28"/>
          <w:szCs w:val="28"/>
        </w:rPr>
        <w:t>,</w:t>
      </w:r>
      <w:r w:rsidR="00990A6B" w:rsidRPr="00317434">
        <w:rPr>
          <w:sz w:val="28"/>
          <w:szCs w:val="28"/>
        </w:rPr>
        <w:t xml:space="preserve"> в расчете на 10 тыс. чел</w:t>
      </w:r>
      <w:r w:rsidR="006452D4" w:rsidRPr="00317434">
        <w:rPr>
          <w:sz w:val="28"/>
          <w:szCs w:val="28"/>
        </w:rPr>
        <w:t>.</w:t>
      </w:r>
      <w:r w:rsidR="00990A6B" w:rsidRPr="00317434">
        <w:rPr>
          <w:sz w:val="28"/>
          <w:szCs w:val="28"/>
        </w:rPr>
        <w:t xml:space="preserve"> населения, </w:t>
      </w:r>
      <w:r w:rsidR="000F19D6" w:rsidRPr="00317434">
        <w:rPr>
          <w:sz w:val="28"/>
          <w:szCs w:val="28"/>
        </w:rPr>
        <w:t xml:space="preserve">увеличилась </w:t>
      </w:r>
      <w:r w:rsidR="00E222AC" w:rsidRPr="00317434">
        <w:rPr>
          <w:sz w:val="28"/>
          <w:szCs w:val="28"/>
        </w:rPr>
        <w:t xml:space="preserve">с </w:t>
      </w:r>
      <w:r w:rsidR="00982BC0" w:rsidRPr="00317434">
        <w:rPr>
          <w:sz w:val="28"/>
          <w:szCs w:val="28"/>
        </w:rPr>
        <w:t>2</w:t>
      </w:r>
      <w:r w:rsidR="00FE6A91" w:rsidRPr="00317434">
        <w:rPr>
          <w:sz w:val="28"/>
          <w:szCs w:val="28"/>
        </w:rPr>
        <w:t>,</w:t>
      </w:r>
      <w:r w:rsidR="000F19D6" w:rsidRPr="00317434">
        <w:rPr>
          <w:sz w:val="28"/>
          <w:szCs w:val="28"/>
        </w:rPr>
        <w:t>1</w:t>
      </w:r>
      <w:r w:rsidR="00FE6A91" w:rsidRPr="00317434">
        <w:rPr>
          <w:sz w:val="28"/>
          <w:szCs w:val="28"/>
        </w:rPr>
        <w:t xml:space="preserve"> </w:t>
      </w:r>
      <w:r w:rsidR="00E222AC" w:rsidRPr="00317434">
        <w:rPr>
          <w:sz w:val="28"/>
          <w:szCs w:val="28"/>
        </w:rPr>
        <w:t xml:space="preserve">га до </w:t>
      </w:r>
      <w:r w:rsidR="00FE6A91" w:rsidRPr="00317434">
        <w:rPr>
          <w:sz w:val="28"/>
          <w:szCs w:val="28"/>
        </w:rPr>
        <w:t>2</w:t>
      </w:r>
      <w:r w:rsidR="00E222AC" w:rsidRPr="00317434">
        <w:rPr>
          <w:sz w:val="28"/>
          <w:szCs w:val="28"/>
        </w:rPr>
        <w:t>,</w:t>
      </w:r>
      <w:r w:rsidR="000F19D6" w:rsidRPr="00317434">
        <w:rPr>
          <w:sz w:val="28"/>
          <w:szCs w:val="28"/>
        </w:rPr>
        <w:t>52</w:t>
      </w:r>
      <w:r w:rsidR="00E222AC" w:rsidRPr="00317434">
        <w:rPr>
          <w:sz w:val="28"/>
          <w:szCs w:val="28"/>
        </w:rPr>
        <w:t xml:space="preserve"> га, в том числе </w:t>
      </w:r>
      <w:r w:rsidR="00990A6B" w:rsidRPr="00317434">
        <w:rPr>
          <w:sz w:val="28"/>
          <w:szCs w:val="28"/>
        </w:rPr>
        <w:t>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0F19D6" w:rsidRPr="00317434">
        <w:rPr>
          <w:sz w:val="28"/>
          <w:szCs w:val="28"/>
        </w:rPr>
        <w:t xml:space="preserve"> уменьшилась </w:t>
      </w:r>
      <w:r w:rsidR="00227146" w:rsidRPr="00317434">
        <w:rPr>
          <w:sz w:val="28"/>
          <w:szCs w:val="28"/>
        </w:rPr>
        <w:t xml:space="preserve">с </w:t>
      </w:r>
      <w:r w:rsidR="000F19D6" w:rsidRPr="00317434">
        <w:rPr>
          <w:sz w:val="28"/>
          <w:szCs w:val="28"/>
        </w:rPr>
        <w:t>0</w:t>
      </w:r>
      <w:r w:rsidR="00982BC0" w:rsidRPr="00317434">
        <w:rPr>
          <w:sz w:val="28"/>
          <w:szCs w:val="28"/>
        </w:rPr>
        <w:t>,</w:t>
      </w:r>
      <w:r w:rsidR="000F19D6" w:rsidRPr="00317434">
        <w:rPr>
          <w:sz w:val="28"/>
          <w:szCs w:val="28"/>
        </w:rPr>
        <w:t>98</w:t>
      </w:r>
      <w:r w:rsidR="00FE6A91" w:rsidRPr="00317434">
        <w:rPr>
          <w:sz w:val="28"/>
          <w:szCs w:val="28"/>
        </w:rPr>
        <w:t> </w:t>
      </w:r>
      <w:r w:rsidR="00227146" w:rsidRPr="00317434">
        <w:rPr>
          <w:sz w:val="28"/>
          <w:szCs w:val="28"/>
        </w:rPr>
        <w:t>га до </w:t>
      </w:r>
      <w:r w:rsidR="00982BC0" w:rsidRPr="00317434">
        <w:rPr>
          <w:sz w:val="28"/>
          <w:szCs w:val="28"/>
        </w:rPr>
        <w:t>0</w:t>
      </w:r>
      <w:r w:rsidR="00637AA2" w:rsidRPr="00317434">
        <w:rPr>
          <w:sz w:val="28"/>
          <w:szCs w:val="28"/>
        </w:rPr>
        <w:t>,</w:t>
      </w:r>
      <w:r w:rsidR="000F19D6" w:rsidRPr="00317434">
        <w:rPr>
          <w:sz w:val="28"/>
          <w:szCs w:val="28"/>
        </w:rPr>
        <w:t>2</w:t>
      </w:r>
      <w:r w:rsidR="00982BC0" w:rsidRPr="00317434">
        <w:rPr>
          <w:sz w:val="28"/>
          <w:szCs w:val="28"/>
        </w:rPr>
        <w:t>8</w:t>
      </w:r>
      <w:r w:rsidR="00637AA2" w:rsidRPr="00317434">
        <w:rPr>
          <w:sz w:val="28"/>
          <w:szCs w:val="28"/>
        </w:rPr>
        <w:t> </w:t>
      </w:r>
      <w:r w:rsidR="00227146" w:rsidRPr="00317434">
        <w:rPr>
          <w:sz w:val="28"/>
          <w:szCs w:val="28"/>
        </w:rPr>
        <w:t>га</w:t>
      </w:r>
      <w:r w:rsidR="00E222AC" w:rsidRPr="00317434">
        <w:rPr>
          <w:sz w:val="28"/>
          <w:szCs w:val="28"/>
        </w:rPr>
        <w:t>;</w:t>
      </w:r>
    </w:p>
    <w:p w:rsidR="00E222AC" w:rsidRPr="00317434" w:rsidRDefault="00E222AC" w:rsidP="00773C46">
      <w:pPr>
        <w:ind w:firstLine="709"/>
        <w:jc w:val="both"/>
        <w:rPr>
          <w:sz w:val="28"/>
          <w:szCs w:val="28"/>
        </w:rPr>
      </w:pPr>
      <w:r w:rsidRPr="00317434">
        <w:rPr>
          <w:sz w:val="28"/>
          <w:szCs w:val="28"/>
        </w:rPr>
        <w:t>-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r w:rsidR="00DE1A83" w:rsidRPr="00317434">
        <w:rPr>
          <w:sz w:val="28"/>
          <w:szCs w:val="28"/>
        </w:rPr>
        <w:t xml:space="preserve">, уменьшилась по </w:t>
      </w:r>
      <w:r w:rsidRPr="00317434">
        <w:rPr>
          <w:sz w:val="28"/>
          <w:szCs w:val="28"/>
        </w:rPr>
        <w:t>объект</w:t>
      </w:r>
      <w:r w:rsidR="00DE1A83" w:rsidRPr="00317434">
        <w:rPr>
          <w:sz w:val="28"/>
          <w:szCs w:val="28"/>
        </w:rPr>
        <w:t>ам</w:t>
      </w:r>
      <w:r w:rsidRPr="00317434">
        <w:rPr>
          <w:sz w:val="28"/>
          <w:szCs w:val="28"/>
        </w:rPr>
        <w:t xml:space="preserve"> жилищного строительства </w:t>
      </w:r>
      <w:r w:rsidR="00773C46" w:rsidRPr="00317434">
        <w:rPr>
          <w:sz w:val="28"/>
          <w:szCs w:val="28"/>
        </w:rPr>
        <w:br/>
      </w:r>
      <w:r w:rsidR="00DE1A83" w:rsidRPr="00317434">
        <w:rPr>
          <w:sz w:val="28"/>
          <w:szCs w:val="28"/>
        </w:rPr>
        <w:t>(</w:t>
      </w:r>
      <w:r w:rsidRPr="00317434">
        <w:rPr>
          <w:sz w:val="28"/>
          <w:szCs w:val="28"/>
        </w:rPr>
        <w:t>в течение 3 лет</w:t>
      </w:r>
      <w:r w:rsidR="00DE1A83" w:rsidRPr="00317434">
        <w:rPr>
          <w:sz w:val="28"/>
          <w:szCs w:val="28"/>
        </w:rPr>
        <w:t>) –</w:t>
      </w:r>
      <w:r w:rsidRPr="00317434">
        <w:rPr>
          <w:sz w:val="28"/>
          <w:szCs w:val="28"/>
        </w:rPr>
        <w:t xml:space="preserve"> </w:t>
      </w:r>
      <w:r w:rsidR="005A58DE" w:rsidRPr="00317434">
        <w:rPr>
          <w:sz w:val="28"/>
          <w:szCs w:val="28"/>
        </w:rPr>
        <w:t>с</w:t>
      </w:r>
      <w:r w:rsidR="004F4739" w:rsidRPr="00317434">
        <w:rPr>
          <w:sz w:val="28"/>
          <w:szCs w:val="28"/>
        </w:rPr>
        <w:t xml:space="preserve"> </w:t>
      </w:r>
      <w:r w:rsidR="000F19D6" w:rsidRPr="00317434">
        <w:rPr>
          <w:sz w:val="28"/>
          <w:szCs w:val="28"/>
        </w:rPr>
        <w:t>360,9</w:t>
      </w:r>
      <w:r w:rsidR="00982BC0" w:rsidRPr="00317434">
        <w:rPr>
          <w:sz w:val="28"/>
          <w:szCs w:val="28"/>
        </w:rPr>
        <w:t> </w:t>
      </w:r>
      <w:r w:rsidR="005A58DE" w:rsidRPr="00317434">
        <w:rPr>
          <w:sz w:val="28"/>
          <w:szCs w:val="28"/>
        </w:rPr>
        <w:t>тыс.</w:t>
      </w:r>
      <w:r w:rsidR="00440AEE" w:rsidRPr="00317434">
        <w:rPr>
          <w:sz w:val="28"/>
          <w:szCs w:val="28"/>
        </w:rPr>
        <w:t> </w:t>
      </w:r>
      <w:r w:rsidR="005A58DE" w:rsidRPr="00317434">
        <w:rPr>
          <w:sz w:val="28"/>
          <w:szCs w:val="28"/>
        </w:rPr>
        <w:t>кв.</w:t>
      </w:r>
      <w:r w:rsidR="0042478C" w:rsidRPr="00317434">
        <w:rPr>
          <w:sz w:val="28"/>
          <w:szCs w:val="28"/>
        </w:rPr>
        <w:t> </w:t>
      </w:r>
      <w:r w:rsidRPr="00317434">
        <w:rPr>
          <w:sz w:val="28"/>
          <w:szCs w:val="28"/>
        </w:rPr>
        <w:t>м до</w:t>
      </w:r>
      <w:r w:rsidR="00273F8C" w:rsidRPr="00317434">
        <w:rPr>
          <w:sz w:val="28"/>
          <w:szCs w:val="28"/>
        </w:rPr>
        <w:t xml:space="preserve"> </w:t>
      </w:r>
      <w:r w:rsidR="000F19D6" w:rsidRPr="00317434">
        <w:rPr>
          <w:sz w:val="28"/>
          <w:szCs w:val="28"/>
        </w:rPr>
        <w:t>342</w:t>
      </w:r>
      <w:r w:rsidR="00E0214D" w:rsidRPr="00317434">
        <w:rPr>
          <w:sz w:val="28"/>
          <w:szCs w:val="28"/>
        </w:rPr>
        <w:t>,</w:t>
      </w:r>
      <w:r w:rsidR="000F19D6" w:rsidRPr="00317434">
        <w:rPr>
          <w:sz w:val="28"/>
          <w:szCs w:val="28"/>
        </w:rPr>
        <w:t>3</w:t>
      </w:r>
      <w:r w:rsidR="00440AEE" w:rsidRPr="00317434">
        <w:rPr>
          <w:sz w:val="28"/>
          <w:szCs w:val="28"/>
        </w:rPr>
        <w:t> </w:t>
      </w:r>
      <w:r w:rsidRPr="00317434">
        <w:rPr>
          <w:sz w:val="28"/>
          <w:szCs w:val="28"/>
        </w:rPr>
        <w:t>тыс.</w:t>
      </w:r>
      <w:r w:rsidR="00440AEE" w:rsidRPr="00317434">
        <w:rPr>
          <w:sz w:val="28"/>
          <w:szCs w:val="28"/>
        </w:rPr>
        <w:t> </w:t>
      </w:r>
      <w:r w:rsidRPr="00317434">
        <w:rPr>
          <w:sz w:val="28"/>
          <w:szCs w:val="28"/>
        </w:rPr>
        <w:t>кв.</w:t>
      </w:r>
      <w:r w:rsidR="0042478C" w:rsidRPr="00317434">
        <w:rPr>
          <w:sz w:val="28"/>
          <w:szCs w:val="28"/>
        </w:rPr>
        <w:t> </w:t>
      </w:r>
      <w:r w:rsidR="00DE1A83" w:rsidRPr="00317434">
        <w:rPr>
          <w:sz w:val="28"/>
          <w:szCs w:val="28"/>
        </w:rPr>
        <w:t>м, по иным</w:t>
      </w:r>
      <w:r w:rsidRPr="00317434">
        <w:rPr>
          <w:sz w:val="28"/>
          <w:szCs w:val="28"/>
        </w:rPr>
        <w:t xml:space="preserve"> объект</w:t>
      </w:r>
      <w:r w:rsidR="00DE1A83" w:rsidRPr="00317434">
        <w:rPr>
          <w:sz w:val="28"/>
          <w:szCs w:val="28"/>
        </w:rPr>
        <w:t>ам</w:t>
      </w:r>
      <w:r w:rsidRPr="00317434">
        <w:rPr>
          <w:sz w:val="28"/>
          <w:szCs w:val="28"/>
        </w:rPr>
        <w:t xml:space="preserve"> капитального строительства </w:t>
      </w:r>
      <w:r w:rsidR="00773C46" w:rsidRPr="00317434">
        <w:rPr>
          <w:sz w:val="28"/>
          <w:szCs w:val="28"/>
        </w:rPr>
        <w:br/>
      </w:r>
      <w:r w:rsidR="00DE1A83" w:rsidRPr="00317434">
        <w:rPr>
          <w:sz w:val="28"/>
          <w:szCs w:val="28"/>
        </w:rPr>
        <w:t>(</w:t>
      </w:r>
      <w:r w:rsidRPr="00317434">
        <w:rPr>
          <w:sz w:val="28"/>
          <w:szCs w:val="28"/>
        </w:rPr>
        <w:t>в течение 5 лет</w:t>
      </w:r>
      <w:r w:rsidR="00DE1A83" w:rsidRPr="00317434">
        <w:rPr>
          <w:sz w:val="28"/>
          <w:szCs w:val="28"/>
        </w:rPr>
        <w:t>) – с </w:t>
      </w:r>
      <w:r w:rsidR="000F19D6" w:rsidRPr="00317434">
        <w:rPr>
          <w:sz w:val="28"/>
          <w:szCs w:val="28"/>
        </w:rPr>
        <w:t>987,3 </w:t>
      </w:r>
      <w:r w:rsidRPr="00317434">
        <w:rPr>
          <w:sz w:val="28"/>
          <w:szCs w:val="28"/>
        </w:rPr>
        <w:t>тыс.</w:t>
      </w:r>
      <w:r w:rsidR="00440AEE" w:rsidRPr="00317434">
        <w:rPr>
          <w:sz w:val="28"/>
          <w:szCs w:val="28"/>
        </w:rPr>
        <w:t> </w:t>
      </w:r>
      <w:r w:rsidRPr="00317434">
        <w:rPr>
          <w:sz w:val="28"/>
          <w:szCs w:val="28"/>
        </w:rPr>
        <w:t>кв.</w:t>
      </w:r>
      <w:r w:rsidR="0042478C" w:rsidRPr="00317434">
        <w:rPr>
          <w:sz w:val="28"/>
          <w:szCs w:val="28"/>
        </w:rPr>
        <w:t> </w:t>
      </w:r>
      <w:r w:rsidRPr="00317434">
        <w:rPr>
          <w:sz w:val="28"/>
          <w:szCs w:val="28"/>
        </w:rPr>
        <w:t>м до</w:t>
      </w:r>
      <w:r w:rsidR="00F97D39" w:rsidRPr="00317434">
        <w:rPr>
          <w:sz w:val="28"/>
          <w:szCs w:val="28"/>
        </w:rPr>
        <w:t> </w:t>
      </w:r>
      <w:r w:rsidR="00FE6A91" w:rsidRPr="00317434">
        <w:rPr>
          <w:sz w:val="28"/>
          <w:szCs w:val="28"/>
        </w:rPr>
        <w:t>9</w:t>
      </w:r>
      <w:r w:rsidR="000F19D6" w:rsidRPr="00317434">
        <w:rPr>
          <w:sz w:val="28"/>
          <w:szCs w:val="28"/>
        </w:rPr>
        <w:t>4</w:t>
      </w:r>
      <w:r w:rsidR="00982BC0" w:rsidRPr="00317434">
        <w:rPr>
          <w:sz w:val="28"/>
          <w:szCs w:val="28"/>
        </w:rPr>
        <w:t>8</w:t>
      </w:r>
      <w:r w:rsidR="00E0214D" w:rsidRPr="00317434">
        <w:rPr>
          <w:sz w:val="28"/>
          <w:szCs w:val="28"/>
        </w:rPr>
        <w:t>,</w:t>
      </w:r>
      <w:r w:rsidR="000F19D6" w:rsidRPr="00317434">
        <w:rPr>
          <w:sz w:val="28"/>
          <w:szCs w:val="28"/>
        </w:rPr>
        <w:t>4</w:t>
      </w:r>
      <w:r w:rsidR="00440AEE" w:rsidRPr="00317434">
        <w:rPr>
          <w:sz w:val="28"/>
          <w:szCs w:val="28"/>
        </w:rPr>
        <w:t> </w:t>
      </w:r>
      <w:r w:rsidRPr="00317434">
        <w:rPr>
          <w:sz w:val="28"/>
          <w:szCs w:val="28"/>
        </w:rPr>
        <w:t>тыс.</w:t>
      </w:r>
      <w:r w:rsidR="00440AEE" w:rsidRPr="00317434">
        <w:rPr>
          <w:sz w:val="28"/>
          <w:szCs w:val="28"/>
        </w:rPr>
        <w:t> </w:t>
      </w:r>
      <w:r w:rsidRPr="00317434">
        <w:rPr>
          <w:sz w:val="28"/>
          <w:szCs w:val="28"/>
        </w:rPr>
        <w:t>кв.</w:t>
      </w:r>
      <w:r w:rsidR="0042478C" w:rsidRPr="00317434">
        <w:rPr>
          <w:sz w:val="28"/>
          <w:szCs w:val="28"/>
        </w:rPr>
        <w:t> </w:t>
      </w:r>
      <w:r w:rsidRPr="00317434">
        <w:rPr>
          <w:sz w:val="28"/>
          <w:szCs w:val="28"/>
        </w:rPr>
        <w:t>м.</w:t>
      </w:r>
    </w:p>
    <w:p w:rsidR="00B018FB" w:rsidRPr="00317434" w:rsidRDefault="00B018FB" w:rsidP="007F6D8E">
      <w:pPr>
        <w:spacing w:before="120"/>
        <w:ind w:firstLine="709"/>
        <w:jc w:val="both"/>
        <w:rPr>
          <w:sz w:val="28"/>
          <w:szCs w:val="28"/>
        </w:rPr>
      </w:pPr>
      <w:r w:rsidRPr="00317434">
        <w:rPr>
          <w:sz w:val="28"/>
          <w:szCs w:val="28"/>
        </w:rPr>
        <w:t>Г</w:t>
      </w:r>
      <w:r w:rsidR="0044237F" w:rsidRPr="00317434">
        <w:rPr>
          <w:sz w:val="28"/>
          <w:szCs w:val="28"/>
        </w:rPr>
        <w:t>радостроительн</w:t>
      </w:r>
      <w:r w:rsidRPr="00317434">
        <w:rPr>
          <w:sz w:val="28"/>
          <w:szCs w:val="28"/>
        </w:rPr>
        <w:t>ое</w:t>
      </w:r>
      <w:r w:rsidR="0044237F" w:rsidRPr="00317434">
        <w:rPr>
          <w:sz w:val="28"/>
          <w:szCs w:val="28"/>
        </w:rPr>
        <w:t xml:space="preserve"> развити</w:t>
      </w:r>
      <w:r w:rsidRPr="00317434">
        <w:rPr>
          <w:sz w:val="28"/>
          <w:szCs w:val="28"/>
        </w:rPr>
        <w:t>е</w:t>
      </w:r>
      <w:r w:rsidR="0044237F" w:rsidRPr="00317434">
        <w:rPr>
          <w:sz w:val="28"/>
          <w:szCs w:val="28"/>
        </w:rPr>
        <w:t xml:space="preserve"> территории города Омска, создани</w:t>
      </w:r>
      <w:r w:rsidRPr="00317434">
        <w:rPr>
          <w:sz w:val="28"/>
          <w:szCs w:val="28"/>
        </w:rPr>
        <w:t>е</w:t>
      </w:r>
      <w:r w:rsidR="0044237F" w:rsidRPr="00317434">
        <w:rPr>
          <w:sz w:val="28"/>
          <w:szCs w:val="28"/>
        </w:rPr>
        <w:t xml:space="preserve"> </w:t>
      </w:r>
      <w:r w:rsidR="00DE1A83" w:rsidRPr="00317434">
        <w:rPr>
          <w:sz w:val="28"/>
          <w:szCs w:val="28"/>
        </w:rPr>
        <w:t xml:space="preserve">условий для жилищного </w:t>
      </w:r>
      <w:r w:rsidRPr="00317434">
        <w:rPr>
          <w:sz w:val="28"/>
          <w:szCs w:val="28"/>
        </w:rPr>
        <w:t>строительства</w:t>
      </w:r>
      <w:r w:rsidR="00550548" w:rsidRPr="00317434">
        <w:rPr>
          <w:sz w:val="28"/>
          <w:szCs w:val="28"/>
        </w:rPr>
        <w:t xml:space="preserve"> и другого строительства </w:t>
      </w:r>
      <w:r w:rsidR="00D533FF" w:rsidRPr="00317434">
        <w:rPr>
          <w:sz w:val="28"/>
          <w:szCs w:val="28"/>
        </w:rPr>
        <w:t>в отчетном году осуществлялись в соответствии с</w:t>
      </w:r>
      <w:r w:rsidR="00A57E70" w:rsidRPr="00317434">
        <w:rPr>
          <w:sz w:val="28"/>
          <w:szCs w:val="28"/>
        </w:rPr>
        <w:t xml:space="preserve"> Генеральн</w:t>
      </w:r>
      <w:r w:rsidR="00D533FF" w:rsidRPr="00317434">
        <w:rPr>
          <w:sz w:val="28"/>
          <w:szCs w:val="28"/>
        </w:rPr>
        <w:t>ым</w:t>
      </w:r>
      <w:r w:rsidR="00A57E70" w:rsidRPr="00317434">
        <w:rPr>
          <w:sz w:val="28"/>
          <w:szCs w:val="28"/>
        </w:rPr>
        <w:t xml:space="preserve"> план</w:t>
      </w:r>
      <w:r w:rsidR="00D533FF" w:rsidRPr="00317434">
        <w:rPr>
          <w:sz w:val="28"/>
          <w:szCs w:val="28"/>
        </w:rPr>
        <w:t>ом</w:t>
      </w:r>
      <w:r w:rsidR="00A57E70" w:rsidRPr="00317434">
        <w:rPr>
          <w:sz w:val="28"/>
          <w:szCs w:val="28"/>
        </w:rPr>
        <w:t xml:space="preserve"> города Омска, утвержденн</w:t>
      </w:r>
      <w:r w:rsidR="00D533FF" w:rsidRPr="00317434">
        <w:rPr>
          <w:sz w:val="28"/>
          <w:szCs w:val="28"/>
        </w:rPr>
        <w:t>ым</w:t>
      </w:r>
      <w:r w:rsidR="00A57E70" w:rsidRPr="00317434">
        <w:rPr>
          <w:sz w:val="28"/>
          <w:szCs w:val="28"/>
        </w:rPr>
        <w:t xml:space="preserve"> </w:t>
      </w:r>
      <w:r w:rsidR="00A57E70" w:rsidRPr="00317434">
        <w:rPr>
          <w:sz w:val="28"/>
          <w:szCs w:val="28"/>
        </w:rPr>
        <w:lastRenderedPageBreak/>
        <w:t>Решением Омского городского Совета от 25</w:t>
      </w:r>
      <w:r w:rsidR="00602A35" w:rsidRPr="00317434">
        <w:rPr>
          <w:sz w:val="28"/>
          <w:szCs w:val="28"/>
        </w:rPr>
        <w:t>.07.</w:t>
      </w:r>
      <w:r w:rsidR="00A57E70" w:rsidRPr="00317434">
        <w:rPr>
          <w:sz w:val="28"/>
          <w:szCs w:val="28"/>
        </w:rPr>
        <w:t>2007</w:t>
      </w:r>
      <w:r w:rsidR="00405593" w:rsidRPr="00317434">
        <w:rPr>
          <w:sz w:val="28"/>
          <w:szCs w:val="28"/>
        </w:rPr>
        <w:t xml:space="preserve"> № </w:t>
      </w:r>
      <w:r w:rsidR="00A57E70" w:rsidRPr="00317434">
        <w:rPr>
          <w:sz w:val="28"/>
          <w:szCs w:val="28"/>
        </w:rPr>
        <w:t>43</w:t>
      </w:r>
      <w:r w:rsidR="004E46F1" w:rsidRPr="00317434">
        <w:rPr>
          <w:sz w:val="28"/>
          <w:szCs w:val="28"/>
        </w:rPr>
        <w:t xml:space="preserve"> (далее – Генеральный план города Омска)</w:t>
      </w:r>
      <w:r w:rsidR="000527E0" w:rsidRPr="00317434">
        <w:rPr>
          <w:sz w:val="28"/>
          <w:szCs w:val="28"/>
        </w:rPr>
        <w:t>;</w:t>
      </w:r>
      <w:r w:rsidR="00580E98" w:rsidRPr="00317434">
        <w:rPr>
          <w:sz w:val="28"/>
          <w:szCs w:val="28"/>
        </w:rPr>
        <w:t xml:space="preserve"> </w:t>
      </w:r>
      <w:r w:rsidR="000527E0" w:rsidRPr="00317434">
        <w:rPr>
          <w:sz w:val="28"/>
          <w:szCs w:val="28"/>
        </w:rPr>
        <w:t>Правилами землепользования и застройки города Омска, утвержденными Решением Омского городского Совета от 10.12.2008 № 201</w:t>
      </w:r>
      <w:r w:rsidR="00A16451" w:rsidRPr="00317434">
        <w:rPr>
          <w:sz w:val="28"/>
          <w:szCs w:val="28"/>
        </w:rPr>
        <w:t xml:space="preserve"> (далее – Правила землепользования и застройки)</w:t>
      </w:r>
      <w:r w:rsidR="000527E0" w:rsidRPr="00317434">
        <w:rPr>
          <w:sz w:val="28"/>
          <w:szCs w:val="28"/>
        </w:rPr>
        <w:t xml:space="preserve">; </w:t>
      </w:r>
      <w:r w:rsidRPr="00317434">
        <w:rPr>
          <w:sz w:val="28"/>
          <w:szCs w:val="28"/>
        </w:rPr>
        <w:t>муниципальной программ</w:t>
      </w:r>
      <w:r w:rsidR="000527E0" w:rsidRPr="00317434">
        <w:rPr>
          <w:sz w:val="28"/>
          <w:szCs w:val="28"/>
        </w:rPr>
        <w:t>ой</w:t>
      </w:r>
      <w:r w:rsidRPr="00317434">
        <w:rPr>
          <w:sz w:val="28"/>
          <w:szCs w:val="28"/>
        </w:rPr>
        <w:t xml:space="preserve"> города Омска «Повышение инвестиционной привлекательности города Омска», утвержденной постановлением Администрации гор</w:t>
      </w:r>
      <w:r w:rsidR="0024216A" w:rsidRPr="00317434">
        <w:rPr>
          <w:sz w:val="28"/>
          <w:szCs w:val="28"/>
        </w:rPr>
        <w:t>ода Омска от </w:t>
      </w:r>
      <w:r w:rsidRPr="00317434">
        <w:rPr>
          <w:sz w:val="28"/>
          <w:szCs w:val="28"/>
        </w:rPr>
        <w:t>22.04.2019 №</w:t>
      </w:r>
      <w:r w:rsidR="00550548" w:rsidRPr="00317434">
        <w:rPr>
          <w:sz w:val="28"/>
          <w:szCs w:val="28"/>
        </w:rPr>
        <w:t> </w:t>
      </w:r>
      <w:r w:rsidRPr="00317434">
        <w:rPr>
          <w:sz w:val="28"/>
          <w:szCs w:val="28"/>
        </w:rPr>
        <w:t>327-п.</w:t>
      </w:r>
    </w:p>
    <w:p w:rsidR="007F6D8E" w:rsidRPr="00317434" w:rsidRDefault="007F6D8E" w:rsidP="007F6D8E">
      <w:pPr>
        <w:autoSpaceDE w:val="0"/>
        <w:autoSpaceDN w:val="0"/>
        <w:adjustRightInd w:val="0"/>
        <w:ind w:firstLine="709"/>
        <w:jc w:val="both"/>
        <w:rPr>
          <w:rFonts w:eastAsiaTheme="minorHAnsi"/>
          <w:color w:val="000000"/>
          <w:sz w:val="28"/>
          <w:szCs w:val="28"/>
          <w:lang w:eastAsia="en-US"/>
        </w:rPr>
      </w:pPr>
      <w:r w:rsidRPr="00317434">
        <w:rPr>
          <w:rFonts w:eastAsiaTheme="minorHAnsi"/>
          <w:color w:val="000000"/>
          <w:sz w:val="28"/>
          <w:szCs w:val="28"/>
          <w:lang w:eastAsia="en-US"/>
        </w:rPr>
        <w:t xml:space="preserve">В отчетном году принято 58 постановлений об утверждении, либо внесении изменений в документацию по планировке территории, разработаны 6 проектов планировки территории, внесены изменения в 41 проект планировки территории, разработаны 25 проектов межевания территории, внесены изменения в 15 проектов межевания территории, принято 14 постановлений Администрации города Омска </w:t>
      </w:r>
      <w:r w:rsidR="00F97D39" w:rsidRPr="00317434">
        <w:rPr>
          <w:rFonts w:eastAsiaTheme="minorHAnsi"/>
          <w:color w:val="000000"/>
          <w:sz w:val="28"/>
          <w:szCs w:val="28"/>
          <w:lang w:eastAsia="en-US"/>
        </w:rPr>
        <w:t>о</w:t>
      </w:r>
      <w:r w:rsidRPr="00317434">
        <w:rPr>
          <w:rFonts w:eastAsiaTheme="minorHAnsi"/>
          <w:color w:val="000000"/>
          <w:sz w:val="28"/>
          <w:szCs w:val="28"/>
          <w:lang w:eastAsia="en-US"/>
        </w:rPr>
        <w:t xml:space="preserve">б уточнении Правил землепользования и застройки. </w:t>
      </w:r>
      <w:r w:rsidR="004F4739" w:rsidRPr="00317434">
        <w:rPr>
          <w:rFonts w:eastAsiaTheme="minorHAnsi"/>
          <w:color w:val="000000"/>
          <w:sz w:val="28"/>
          <w:szCs w:val="28"/>
          <w:lang w:eastAsia="en-US"/>
        </w:rPr>
        <w:br/>
      </w:r>
      <w:r w:rsidRPr="00317434">
        <w:rPr>
          <w:rFonts w:eastAsiaTheme="minorHAnsi"/>
          <w:color w:val="000000"/>
          <w:sz w:val="28"/>
          <w:szCs w:val="28"/>
          <w:lang w:eastAsia="en-US"/>
        </w:rPr>
        <w:t xml:space="preserve">Всего на конец 2023 года утверждено 84 проекта планировки и 195 проектов межевания некоторых частей территории города Омска. </w:t>
      </w:r>
    </w:p>
    <w:p w:rsidR="007F6D8E" w:rsidRPr="00317434" w:rsidRDefault="007F6D8E" w:rsidP="007F6D8E">
      <w:pPr>
        <w:autoSpaceDE w:val="0"/>
        <w:autoSpaceDN w:val="0"/>
        <w:adjustRightInd w:val="0"/>
        <w:ind w:firstLine="709"/>
        <w:jc w:val="both"/>
        <w:rPr>
          <w:sz w:val="28"/>
          <w:szCs w:val="28"/>
        </w:rPr>
      </w:pPr>
      <w:r w:rsidRPr="00317434">
        <w:rPr>
          <w:rFonts w:eastAsiaTheme="minorHAnsi"/>
          <w:color w:val="000000"/>
          <w:sz w:val="28"/>
          <w:szCs w:val="28"/>
          <w:lang w:eastAsia="en-US"/>
        </w:rPr>
        <w:t>Площадь земель города Омска, на которые утверждены проекты планировки территории по состоянию на 01.01.2024 составила 25 734,8 га или 44,5% от общей площади территории города (на 01.01.2023 – 25 574,8 га или</w:t>
      </w:r>
      <w:r w:rsidR="004F4739" w:rsidRPr="00317434">
        <w:rPr>
          <w:rFonts w:eastAsiaTheme="minorHAnsi"/>
          <w:color w:val="000000"/>
          <w:sz w:val="28"/>
          <w:szCs w:val="28"/>
          <w:lang w:eastAsia="en-US"/>
        </w:rPr>
        <w:t> </w:t>
      </w:r>
      <w:r w:rsidRPr="00317434">
        <w:rPr>
          <w:rFonts w:eastAsiaTheme="minorHAnsi"/>
          <w:color w:val="000000"/>
          <w:sz w:val="28"/>
          <w:szCs w:val="28"/>
          <w:lang w:eastAsia="en-US"/>
        </w:rPr>
        <w:t>44,3%). Площадь земель города Омска, на которые утверждены проекты межевания территории по состоянию на 01.01.2024 составила 15 089,9 га или 26,1% от общей площади территории города  (на 01.01.2023 – 14 </w:t>
      </w:r>
      <w:r w:rsidR="004F4739" w:rsidRPr="00317434">
        <w:rPr>
          <w:rFonts w:eastAsiaTheme="minorHAnsi"/>
          <w:color w:val="000000"/>
          <w:sz w:val="28"/>
          <w:szCs w:val="28"/>
          <w:lang w:eastAsia="en-US"/>
        </w:rPr>
        <w:t>505,8 га или </w:t>
      </w:r>
      <w:r w:rsidRPr="00317434">
        <w:rPr>
          <w:rFonts w:eastAsiaTheme="minorHAnsi"/>
          <w:color w:val="000000"/>
          <w:sz w:val="28"/>
          <w:szCs w:val="28"/>
          <w:lang w:eastAsia="en-US"/>
        </w:rPr>
        <w:t>25,1%).</w:t>
      </w:r>
    </w:p>
    <w:p w:rsidR="00715E67" w:rsidRPr="00317434" w:rsidRDefault="00715E67" w:rsidP="007F6D8E">
      <w:pPr>
        <w:shd w:val="clear" w:color="auto" w:fill="FFFFFF"/>
        <w:ind w:firstLine="709"/>
        <w:jc w:val="both"/>
        <w:rPr>
          <w:sz w:val="28"/>
          <w:szCs w:val="28"/>
        </w:rPr>
      </w:pPr>
      <w:r w:rsidRPr="00317434">
        <w:rPr>
          <w:sz w:val="28"/>
          <w:szCs w:val="28"/>
        </w:rPr>
        <w:t>В отчетном году по данным Омскстата введено в действие жилых домов общей площадью 44</w:t>
      </w:r>
      <w:r w:rsidR="009D7B54" w:rsidRPr="00317434">
        <w:rPr>
          <w:sz w:val="28"/>
          <w:szCs w:val="28"/>
        </w:rPr>
        <w:t>2</w:t>
      </w:r>
      <w:r w:rsidRPr="00317434">
        <w:rPr>
          <w:sz w:val="28"/>
          <w:szCs w:val="28"/>
        </w:rPr>
        <w:t>,</w:t>
      </w:r>
      <w:r w:rsidR="009D7B54" w:rsidRPr="00317434">
        <w:rPr>
          <w:sz w:val="28"/>
          <w:szCs w:val="28"/>
        </w:rPr>
        <w:t>0</w:t>
      </w:r>
      <w:r w:rsidRPr="00317434">
        <w:rPr>
          <w:sz w:val="28"/>
          <w:szCs w:val="28"/>
        </w:rPr>
        <w:t xml:space="preserve"> тыс. кв. м </w:t>
      </w:r>
      <w:r w:rsidRPr="00317434">
        <w:rPr>
          <w:sz w:val="28"/>
          <w:szCs w:val="28"/>
        </w:rPr>
        <w:br/>
        <w:t>(в 2022 году – 424,9 тыс.</w:t>
      </w:r>
      <w:r w:rsidR="009D7B54" w:rsidRPr="00317434">
        <w:rPr>
          <w:sz w:val="28"/>
          <w:szCs w:val="28"/>
        </w:rPr>
        <w:t> кв. </w:t>
      </w:r>
      <w:r w:rsidRPr="00317434">
        <w:rPr>
          <w:sz w:val="28"/>
          <w:szCs w:val="28"/>
        </w:rPr>
        <w:t xml:space="preserve">м), в том числе общая площадь многоквартирных домов составила 235,0 тыс. кв. м </w:t>
      </w:r>
      <w:r w:rsidR="004F4739" w:rsidRPr="00317434">
        <w:rPr>
          <w:sz w:val="28"/>
          <w:szCs w:val="28"/>
        </w:rPr>
        <w:br/>
      </w:r>
      <w:r w:rsidR="009D7B54" w:rsidRPr="00317434">
        <w:rPr>
          <w:sz w:val="28"/>
          <w:szCs w:val="28"/>
        </w:rPr>
        <w:t xml:space="preserve">(в 2022 году – 251,3 тыс. кв. м) </w:t>
      </w:r>
      <w:r w:rsidRPr="00317434">
        <w:rPr>
          <w:sz w:val="28"/>
          <w:szCs w:val="28"/>
        </w:rPr>
        <w:t>в 32 многоквартирных домах и общая площадь индивидуальных жилых домов – 206,9 тыс. кв. м</w:t>
      </w:r>
      <w:r w:rsidR="009D7B54" w:rsidRPr="00317434">
        <w:rPr>
          <w:sz w:val="28"/>
          <w:szCs w:val="28"/>
        </w:rPr>
        <w:t xml:space="preserve"> (в 2022 году – 173,6 тыс. кв. м)</w:t>
      </w:r>
      <w:r w:rsidRPr="00317434">
        <w:rPr>
          <w:sz w:val="28"/>
          <w:szCs w:val="28"/>
        </w:rPr>
        <w:t>. Доля объектов индивидуального домостроения, осуществляемого населением за счет собственных и заемных средств, в общем объеме ввода жилья составила 47,0%</w:t>
      </w:r>
      <w:r w:rsidR="00742CC2" w:rsidRPr="00317434">
        <w:rPr>
          <w:sz w:val="28"/>
          <w:szCs w:val="28"/>
        </w:rPr>
        <w:t xml:space="preserve"> </w:t>
      </w:r>
      <w:r w:rsidRPr="00317434">
        <w:rPr>
          <w:sz w:val="28"/>
          <w:szCs w:val="28"/>
        </w:rPr>
        <w:t>(в 2022 году – 40,</w:t>
      </w:r>
      <w:r w:rsidR="009D7B54" w:rsidRPr="00317434">
        <w:rPr>
          <w:sz w:val="28"/>
          <w:szCs w:val="28"/>
        </w:rPr>
        <w:t>9</w:t>
      </w:r>
      <w:r w:rsidRPr="00317434">
        <w:rPr>
          <w:sz w:val="28"/>
          <w:szCs w:val="28"/>
        </w:rPr>
        <w:t>%).</w:t>
      </w:r>
    </w:p>
    <w:p w:rsidR="00050883" w:rsidRPr="00317434" w:rsidRDefault="00050883" w:rsidP="007F6D8E">
      <w:pPr>
        <w:pStyle w:val="af0"/>
        <w:spacing w:before="120" w:after="0"/>
        <w:ind w:firstLine="709"/>
        <w:jc w:val="both"/>
        <w:rPr>
          <w:sz w:val="28"/>
          <w:szCs w:val="28"/>
        </w:rPr>
      </w:pPr>
      <w:r w:rsidRPr="00317434">
        <w:rPr>
          <w:sz w:val="28"/>
          <w:szCs w:val="28"/>
        </w:rPr>
        <w:t xml:space="preserve">Площадь земельных участков, предоставленных для строительства, в расчете на 10 тыс. чел. населения увеличилась в 2023 году по сравнению с 2022 годом на 20,0% и составила 2,52 га, при этом площадь земельных участков, предоставленных для жилищного строительства, уменьшилась в 2023 году по сравнению с 2022 годом </w:t>
      </w:r>
      <w:r w:rsidR="00A863E2" w:rsidRPr="00317434">
        <w:rPr>
          <w:sz w:val="28"/>
          <w:szCs w:val="28"/>
        </w:rPr>
        <w:br/>
      </w:r>
      <w:r w:rsidRPr="00317434">
        <w:rPr>
          <w:sz w:val="28"/>
          <w:szCs w:val="28"/>
        </w:rPr>
        <w:t>в 3,5 раза и</w:t>
      </w:r>
      <w:r w:rsidR="00A863E2" w:rsidRPr="00317434">
        <w:rPr>
          <w:sz w:val="28"/>
          <w:szCs w:val="28"/>
        </w:rPr>
        <w:t xml:space="preserve"> </w:t>
      </w:r>
      <w:r w:rsidRPr="00317434">
        <w:rPr>
          <w:sz w:val="28"/>
          <w:szCs w:val="28"/>
        </w:rPr>
        <w:t xml:space="preserve">составила 0,28 га. </w:t>
      </w:r>
    </w:p>
    <w:p w:rsidR="00315A7C" w:rsidRPr="00317434" w:rsidRDefault="00315A7C" w:rsidP="007F6D8E">
      <w:pPr>
        <w:pStyle w:val="af0"/>
        <w:spacing w:after="0"/>
        <w:ind w:firstLine="709"/>
        <w:jc w:val="both"/>
        <w:rPr>
          <w:sz w:val="28"/>
          <w:szCs w:val="28"/>
        </w:rPr>
      </w:pPr>
      <w:r w:rsidRPr="00317434">
        <w:rPr>
          <w:sz w:val="28"/>
          <w:szCs w:val="28"/>
        </w:rPr>
        <w:t>Всего в отчетном году для строительства предоставлено земельных участков общей площадью 279,26 га, на 19,3% больше,</w:t>
      </w:r>
      <w:r w:rsidRPr="00317434">
        <w:rPr>
          <w:color w:val="FF0000"/>
          <w:sz w:val="28"/>
          <w:szCs w:val="28"/>
        </w:rPr>
        <w:t xml:space="preserve"> </w:t>
      </w:r>
      <w:r w:rsidRPr="00317434">
        <w:rPr>
          <w:sz w:val="28"/>
          <w:szCs w:val="28"/>
        </w:rPr>
        <w:t xml:space="preserve">чем в 2022 году (234,11 га), при этом для жилищного строительства, </w:t>
      </w:r>
      <w:r w:rsidR="00717DB9" w:rsidRPr="00317434">
        <w:rPr>
          <w:sz w:val="28"/>
          <w:szCs w:val="28"/>
        </w:rPr>
        <w:t xml:space="preserve">индивидуального строительства </w:t>
      </w:r>
      <w:r w:rsidR="00717DB9" w:rsidRPr="00317434">
        <w:rPr>
          <w:sz w:val="28"/>
          <w:szCs w:val="28"/>
        </w:rPr>
        <w:lastRenderedPageBreak/>
        <w:t>и </w:t>
      </w:r>
      <w:r w:rsidRPr="00317434">
        <w:rPr>
          <w:sz w:val="28"/>
          <w:szCs w:val="28"/>
        </w:rPr>
        <w:t>комплексного освоения в целях жилищного строительства – 31,44 га (в 2022 году – 108,91 га). Земельные участки предоставлялись:</w:t>
      </w:r>
    </w:p>
    <w:p w:rsidR="0044680B" w:rsidRPr="00317434" w:rsidRDefault="0044680B" w:rsidP="007F6D8E">
      <w:pPr>
        <w:pStyle w:val="af0"/>
        <w:spacing w:after="0"/>
        <w:ind w:firstLine="709"/>
        <w:jc w:val="both"/>
        <w:rPr>
          <w:sz w:val="28"/>
          <w:szCs w:val="28"/>
        </w:rPr>
      </w:pPr>
      <w:r w:rsidRPr="00317434">
        <w:rPr>
          <w:sz w:val="28"/>
          <w:szCs w:val="28"/>
        </w:rPr>
        <w:t>- по договору безвозмездного срочного пользования – 230,59 га, что в 2,9 раза больше чем в 2022 году (80,22 га),</w:t>
      </w:r>
      <w:r w:rsidRPr="00317434">
        <w:rPr>
          <w:color w:val="FF0000"/>
          <w:sz w:val="28"/>
          <w:szCs w:val="28"/>
        </w:rPr>
        <w:t xml:space="preserve"> </w:t>
      </w:r>
      <w:r w:rsidR="00717DB9" w:rsidRPr="00317434">
        <w:rPr>
          <w:sz w:val="28"/>
          <w:szCs w:val="28"/>
        </w:rPr>
        <w:t>в </w:t>
      </w:r>
      <w:r w:rsidRPr="00317434">
        <w:rPr>
          <w:sz w:val="28"/>
          <w:szCs w:val="28"/>
        </w:rPr>
        <w:t>том числе для проектирования, строительства и реконструкции автомобильных</w:t>
      </w:r>
      <w:r w:rsidR="00717DB9" w:rsidRPr="00317434">
        <w:rPr>
          <w:sz w:val="28"/>
          <w:szCs w:val="28"/>
        </w:rPr>
        <w:t xml:space="preserve"> дорог, транспортных развязок и </w:t>
      </w:r>
      <w:r w:rsidRPr="00317434">
        <w:rPr>
          <w:sz w:val="28"/>
          <w:szCs w:val="28"/>
        </w:rPr>
        <w:t>устройства троллейбусной сети – 192,19 га; для проектирования объекта «Строительство муниципального кладбища в</w:t>
      </w:r>
      <w:r w:rsidR="00717DB9" w:rsidRPr="00317434">
        <w:rPr>
          <w:sz w:val="28"/>
          <w:szCs w:val="28"/>
        </w:rPr>
        <w:t> </w:t>
      </w:r>
      <w:r w:rsidRPr="00317434">
        <w:rPr>
          <w:sz w:val="28"/>
          <w:szCs w:val="28"/>
        </w:rPr>
        <w:t>районе Юго-Восточного кладбища» – 10,31 га, для иного строительства – 28,09 га;</w:t>
      </w:r>
    </w:p>
    <w:p w:rsidR="0044680B" w:rsidRPr="00317434" w:rsidRDefault="0044680B" w:rsidP="007F6D8E">
      <w:pPr>
        <w:pStyle w:val="af0"/>
        <w:spacing w:after="0"/>
        <w:ind w:firstLine="709"/>
        <w:jc w:val="both"/>
        <w:rPr>
          <w:sz w:val="28"/>
          <w:szCs w:val="28"/>
        </w:rPr>
      </w:pPr>
      <w:r w:rsidRPr="00317434">
        <w:rPr>
          <w:sz w:val="28"/>
          <w:szCs w:val="28"/>
        </w:rPr>
        <w:t>- в аренду для строительства – 43,24 га, что в 3,4 раза меньше чем в 2022 го</w:t>
      </w:r>
      <w:r w:rsidR="006B2432" w:rsidRPr="00317434">
        <w:rPr>
          <w:sz w:val="28"/>
          <w:szCs w:val="28"/>
        </w:rPr>
        <w:t>ду (145,94 га), в том числе для </w:t>
      </w:r>
      <w:r w:rsidRPr="00317434">
        <w:rPr>
          <w:sz w:val="28"/>
          <w:szCs w:val="28"/>
        </w:rPr>
        <w:t>комплексного развития незастроенной территории –18,15 га; для строительства многоквартирных жилых домов– 5,74 га; для индивидуального жилищного строительства – 2,12 га;</w:t>
      </w:r>
    </w:p>
    <w:p w:rsidR="0044680B" w:rsidRPr="00317434" w:rsidRDefault="0044680B" w:rsidP="007F6D8E">
      <w:pPr>
        <w:pStyle w:val="af0"/>
        <w:spacing w:after="0"/>
        <w:ind w:firstLine="709"/>
        <w:jc w:val="both"/>
        <w:rPr>
          <w:sz w:val="28"/>
          <w:szCs w:val="28"/>
        </w:rPr>
      </w:pPr>
      <w:r w:rsidRPr="00317434">
        <w:rPr>
          <w:sz w:val="28"/>
          <w:szCs w:val="28"/>
        </w:rPr>
        <w:t>- в собственность бесплатно для индивидуального жилищного строительства гражданам из числа льготных категорий, установленных Законом Омской области от 30.04.2015 № 1741-ОЗ «О предоставлении отдельным категориям граждан земельных участков в собственность бесплатно» – 5,43 га, что на 31,7% меньше, чем в 2022 году (7,95 га)</w:t>
      </w:r>
      <w:r w:rsidR="00FE6608" w:rsidRPr="00317434">
        <w:rPr>
          <w:sz w:val="28"/>
          <w:szCs w:val="28"/>
        </w:rPr>
        <w:t>.</w:t>
      </w:r>
    </w:p>
    <w:p w:rsidR="00715E67" w:rsidRPr="00317434" w:rsidRDefault="00715E67" w:rsidP="007F6D8E">
      <w:pPr>
        <w:spacing w:before="120"/>
        <w:ind w:firstLine="709"/>
        <w:jc w:val="both"/>
        <w:rPr>
          <w:sz w:val="28"/>
          <w:szCs w:val="28"/>
        </w:rPr>
      </w:pPr>
      <w:r w:rsidRPr="00317434">
        <w:rPr>
          <w:sz w:val="28"/>
          <w:szCs w:val="28"/>
        </w:rPr>
        <w:t xml:space="preserve">Площадь земельных участков, предоставленных для жилищного строительства c 2005 года по 2020 год (включительно),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получено разрешение на ввод в эксплуатацию, </w:t>
      </w:r>
      <w:r w:rsidR="00082D79" w:rsidRPr="00317434">
        <w:rPr>
          <w:sz w:val="28"/>
          <w:szCs w:val="28"/>
        </w:rPr>
        <w:t>уменьшилась в </w:t>
      </w:r>
      <w:r w:rsidRPr="00317434">
        <w:rPr>
          <w:sz w:val="28"/>
          <w:szCs w:val="28"/>
        </w:rPr>
        <w:t>2023 году</w:t>
      </w:r>
      <w:r w:rsidR="00082D79" w:rsidRPr="00317434">
        <w:rPr>
          <w:sz w:val="28"/>
          <w:szCs w:val="28"/>
        </w:rPr>
        <w:t xml:space="preserve"> на 5,2%</w:t>
      </w:r>
      <w:r w:rsidRPr="00317434">
        <w:rPr>
          <w:sz w:val="28"/>
          <w:szCs w:val="28"/>
        </w:rPr>
        <w:t xml:space="preserve"> по сравнению с 2022 годом </w:t>
      </w:r>
      <w:r w:rsidR="00082D79" w:rsidRPr="00317434">
        <w:rPr>
          <w:sz w:val="28"/>
          <w:szCs w:val="28"/>
        </w:rPr>
        <w:t>(</w:t>
      </w:r>
      <w:r w:rsidRPr="00317434">
        <w:rPr>
          <w:sz w:val="28"/>
          <w:szCs w:val="28"/>
        </w:rPr>
        <w:t>1,86 га).</w:t>
      </w:r>
      <w:r w:rsidR="002A42A6" w:rsidRPr="00317434">
        <w:rPr>
          <w:sz w:val="28"/>
          <w:szCs w:val="28"/>
        </w:rPr>
        <w:t xml:space="preserve"> Также уменьшилась п</w:t>
      </w:r>
      <w:r w:rsidRPr="00317434">
        <w:rPr>
          <w:sz w:val="28"/>
          <w:szCs w:val="28"/>
        </w:rPr>
        <w:t xml:space="preserve">лощадь земельных участков, предоставленных c 2005 года по 2018 год (включительно) для строительства объектов иного назначения, по которым также не получено разрешение на ввод в эксплуатацию, в 2023 году </w:t>
      </w:r>
      <w:r w:rsidR="002A42A6" w:rsidRPr="00317434">
        <w:rPr>
          <w:sz w:val="28"/>
          <w:szCs w:val="28"/>
        </w:rPr>
        <w:t xml:space="preserve">на 3,9% </w:t>
      </w:r>
      <w:r w:rsidRPr="00317434">
        <w:rPr>
          <w:sz w:val="28"/>
          <w:szCs w:val="28"/>
        </w:rPr>
        <w:t xml:space="preserve">по сравнению с 2022 годом </w:t>
      </w:r>
      <w:r w:rsidR="002A42A6" w:rsidRPr="00317434">
        <w:rPr>
          <w:sz w:val="28"/>
          <w:szCs w:val="28"/>
        </w:rPr>
        <w:t>(</w:t>
      </w:r>
      <w:r w:rsidRPr="00317434">
        <w:rPr>
          <w:sz w:val="28"/>
          <w:szCs w:val="28"/>
        </w:rPr>
        <w:t xml:space="preserve">3,9 га). </w:t>
      </w:r>
    </w:p>
    <w:p w:rsidR="00715E67" w:rsidRPr="00317434" w:rsidRDefault="00715E67" w:rsidP="007F6D8E">
      <w:pPr>
        <w:ind w:firstLine="709"/>
        <w:jc w:val="both"/>
        <w:rPr>
          <w:sz w:val="28"/>
          <w:szCs w:val="28"/>
        </w:rPr>
      </w:pPr>
      <w:r w:rsidRPr="00317434">
        <w:rPr>
          <w:sz w:val="28"/>
          <w:szCs w:val="28"/>
        </w:rPr>
        <w:t xml:space="preserve">Сокращение площади земельных участков, предоставленных для жилищного строительства с 2005 года </w:t>
      </w:r>
      <w:r w:rsidRPr="00317434">
        <w:rPr>
          <w:sz w:val="28"/>
          <w:szCs w:val="28"/>
        </w:rPr>
        <w:br/>
        <w:t>по 2020 год, достигнуто в результате ввода в эксплуатацию жилых домов, в том числе в микрорайонах «Амурский», «Московка-2», «Кузьминки», «Регата».</w:t>
      </w:r>
    </w:p>
    <w:p w:rsidR="00715E67" w:rsidRPr="00317434" w:rsidRDefault="00715E67" w:rsidP="007F6D8E">
      <w:pPr>
        <w:ind w:firstLine="709"/>
        <w:jc w:val="both"/>
        <w:rPr>
          <w:sz w:val="28"/>
          <w:szCs w:val="28"/>
        </w:rPr>
      </w:pPr>
      <w:r w:rsidRPr="00317434">
        <w:rPr>
          <w:sz w:val="28"/>
          <w:szCs w:val="28"/>
        </w:rPr>
        <w:t xml:space="preserve">Сокращение площади земельных участков, предоставленных для строительства объектов иного назначения </w:t>
      </w:r>
      <w:r w:rsidRPr="00317434">
        <w:rPr>
          <w:sz w:val="28"/>
          <w:szCs w:val="28"/>
        </w:rPr>
        <w:br/>
        <w:t xml:space="preserve">с 2005 года по 2018 год, достигнуто в результате ввода в эксплуатацию объектов капитального строительства, а также регистрации права собственности в отношении ряда объектов капитального строительства по иным основаниям. </w:t>
      </w:r>
    </w:p>
    <w:p w:rsidR="00715E67" w:rsidRPr="00317434" w:rsidRDefault="00715E67" w:rsidP="007F6D8E">
      <w:pPr>
        <w:ind w:firstLine="709"/>
        <w:jc w:val="both"/>
        <w:rPr>
          <w:sz w:val="28"/>
          <w:szCs w:val="28"/>
        </w:rPr>
      </w:pPr>
      <w:r w:rsidRPr="00317434">
        <w:rPr>
          <w:sz w:val="28"/>
          <w:szCs w:val="28"/>
        </w:rPr>
        <w:t xml:space="preserve">В соответствии с </w:t>
      </w:r>
      <w:r w:rsidRPr="00317434">
        <w:rPr>
          <w:rFonts w:eastAsiaTheme="minorHAnsi"/>
          <w:sz w:val="28"/>
          <w:szCs w:val="28"/>
        </w:rPr>
        <w:t xml:space="preserve">Планом по вводу в эксплуатацию жилья в муниципальных образованиях Омской области </w:t>
      </w:r>
      <w:r w:rsidR="00C81108" w:rsidRPr="00317434">
        <w:rPr>
          <w:rFonts w:eastAsiaTheme="minorHAnsi"/>
          <w:sz w:val="28"/>
          <w:szCs w:val="28"/>
        </w:rPr>
        <w:br/>
      </w:r>
      <w:r w:rsidRPr="00317434">
        <w:rPr>
          <w:rFonts w:eastAsiaTheme="minorHAnsi"/>
          <w:sz w:val="28"/>
          <w:szCs w:val="28"/>
        </w:rPr>
        <w:t>в 2020 – 2030 годах</w:t>
      </w:r>
      <w:r w:rsidR="00D2547F" w:rsidRPr="00317434">
        <w:rPr>
          <w:rFonts w:eastAsiaTheme="minorHAnsi"/>
          <w:sz w:val="28"/>
          <w:szCs w:val="28"/>
        </w:rPr>
        <w:t xml:space="preserve"> </w:t>
      </w:r>
      <w:r w:rsidRPr="00317434">
        <w:rPr>
          <w:rFonts w:eastAsiaTheme="minorHAnsi"/>
          <w:sz w:val="28"/>
          <w:szCs w:val="28"/>
        </w:rPr>
        <w:t>в 2024 году планируется ввести в эксплуатацию в городе Омске 423,6 тыс. кв. м</w:t>
      </w:r>
      <w:r w:rsidRPr="00317434">
        <w:rPr>
          <w:sz w:val="28"/>
          <w:szCs w:val="28"/>
        </w:rPr>
        <w:t xml:space="preserve">, в 2025 году – </w:t>
      </w:r>
      <w:r w:rsidR="00C81108" w:rsidRPr="00317434">
        <w:rPr>
          <w:sz w:val="28"/>
          <w:szCs w:val="28"/>
        </w:rPr>
        <w:br/>
      </w:r>
      <w:r w:rsidRPr="00317434">
        <w:rPr>
          <w:sz w:val="28"/>
          <w:szCs w:val="28"/>
        </w:rPr>
        <w:t>433,0 тыс. кв. м, в 2026 – 436,6 тыс. кв. м.</w:t>
      </w:r>
    </w:p>
    <w:p w:rsidR="00EC5205" w:rsidRPr="00317434" w:rsidRDefault="00EC5205" w:rsidP="00DD20D2">
      <w:pPr>
        <w:ind w:firstLine="709"/>
        <w:jc w:val="both"/>
        <w:rPr>
          <w:color w:val="000000"/>
          <w:sz w:val="28"/>
          <w:szCs w:val="28"/>
        </w:rPr>
      </w:pPr>
    </w:p>
    <w:p w:rsidR="00624C47" w:rsidRPr="00317434" w:rsidRDefault="00624C47" w:rsidP="00DD20D2">
      <w:pPr>
        <w:ind w:firstLine="709"/>
        <w:jc w:val="both"/>
        <w:rPr>
          <w:sz w:val="28"/>
          <w:szCs w:val="28"/>
        </w:rPr>
      </w:pPr>
    </w:p>
    <w:p w:rsidR="004C1C84" w:rsidRPr="00317434" w:rsidRDefault="00A528E6" w:rsidP="00615915">
      <w:pPr>
        <w:keepNext/>
        <w:jc w:val="center"/>
        <w:outlineLvl w:val="0"/>
        <w:rPr>
          <w:sz w:val="28"/>
          <w:szCs w:val="28"/>
        </w:rPr>
      </w:pPr>
      <w:r w:rsidRPr="00317434">
        <w:rPr>
          <w:sz w:val="28"/>
          <w:szCs w:val="28"/>
        </w:rPr>
        <w:t>7</w:t>
      </w:r>
      <w:r w:rsidR="004C1C84" w:rsidRPr="00317434">
        <w:rPr>
          <w:sz w:val="28"/>
          <w:szCs w:val="28"/>
        </w:rPr>
        <w:t>. Жилищно-коммунальное хозяйство</w:t>
      </w:r>
    </w:p>
    <w:p w:rsidR="00E50A47" w:rsidRPr="00317434" w:rsidRDefault="00E50A47" w:rsidP="00615915">
      <w:pPr>
        <w:keepNext/>
        <w:ind w:firstLine="709"/>
        <w:jc w:val="both"/>
        <w:rPr>
          <w:sz w:val="28"/>
          <w:szCs w:val="28"/>
        </w:rPr>
      </w:pPr>
    </w:p>
    <w:p w:rsidR="00787752" w:rsidRPr="00317434" w:rsidRDefault="00787752" w:rsidP="00615915">
      <w:pPr>
        <w:keepNext/>
        <w:ind w:firstLine="709"/>
        <w:jc w:val="both"/>
        <w:rPr>
          <w:sz w:val="28"/>
          <w:szCs w:val="28"/>
        </w:rPr>
      </w:pPr>
      <w:r w:rsidRPr="00317434">
        <w:rPr>
          <w:sz w:val="28"/>
          <w:szCs w:val="28"/>
        </w:rPr>
        <w:t>Показатели раздела «Жилищно-коммунальное хозяйство» в 202</w:t>
      </w:r>
      <w:r w:rsidR="00C3434C" w:rsidRPr="00317434">
        <w:rPr>
          <w:sz w:val="28"/>
          <w:szCs w:val="28"/>
        </w:rPr>
        <w:t>3</w:t>
      </w:r>
      <w:r w:rsidRPr="00317434">
        <w:rPr>
          <w:sz w:val="28"/>
          <w:szCs w:val="28"/>
        </w:rPr>
        <w:t xml:space="preserve"> году по сравнению с 20</w:t>
      </w:r>
      <w:r w:rsidR="00F9790A" w:rsidRPr="00317434">
        <w:rPr>
          <w:sz w:val="28"/>
          <w:szCs w:val="28"/>
        </w:rPr>
        <w:t>2</w:t>
      </w:r>
      <w:r w:rsidR="00C3434C" w:rsidRPr="00317434">
        <w:rPr>
          <w:sz w:val="28"/>
          <w:szCs w:val="28"/>
        </w:rPr>
        <w:t>2</w:t>
      </w:r>
      <w:r w:rsidRPr="00317434">
        <w:rPr>
          <w:sz w:val="28"/>
          <w:szCs w:val="28"/>
        </w:rPr>
        <w:t xml:space="preserve"> годом изменились следующим образом:</w:t>
      </w:r>
    </w:p>
    <w:p w:rsidR="00787752" w:rsidRPr="00317434" w:rsidRDefault="00787752" w:rsidP="00615915">
      <w:pPr>
        <w:keepNext/>
        <w:autoSpaceDE w:val="0"/>
        <w:autoSpaceDN w:val="0"/>
        <w:adjustRightInd w:val="0"/>
        <w:ind w:firstLine="709"/>
        <w:jc w:val="both"/>
        <w:rPr>
          <w:sz w:val="28"/>
          <w:szCs w:val="28"/>
        </w:rPr>
      </w:pPr>
      <w:r w:rsidRPr="00317434">
        <w:rPr>
          <w:sz w:val="28"/>
          <w:szCs w:val="28"/>
        </w:rPr>
        <w:t xml:space="preserve">-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w:t>
      </w:r>
      <w:r w:rsidR="00C3434C" w:rsidRPr="00317434">
        <w:rPr>
          <w:sz w:val="28"/>
          <w:szCs w:val="28"/>
        </w:rPr>
        <w:t>не изменилась –</w:t>
      </w:r>
      <w:r w:rsidRPr="00317434">
        <w:rPr>
          <w:sz w:val="28"/>
          <w:szCs w:val="28"/>
        </w:rPr>
        <w:t xml:space="preserve"> 9</w:t>
      </w:r>
      <w:r w:rsidR="00586270" w:rsidRPr="00317434">
        <w:rPr>
          <w:sz w:val="28"/>
          <w:szCs w:val="28"/>
        </w:rPr>
        <w:t>9</w:t>
      </w:r>
      <w:r w:rsidRPr="00317434">
        <w:rPr>
          <w:sz w:val="28"/>
          <w:szCs w:val="28"/>
        </w:rPr>
        <w:t>,</w:t>
      </w:r>
      <w:r w:rsidR="00586270" w:rsidRPr="00317434">
        <w:rPr>
          <w:sz w:val="28"/>
          <w:szCs w:val="28"/>
        </w:rPr>
        <w:t>4</w:t>
      </w:r>
      <w:r w:rsidR="00F17F7B" w:rsidRPr="00317434">
        <w:rPr>
          <w:sz w:val="28"/>
          <w:szCs w:val="28"/>
        </w:rPr>
        <w:t>1</w:t>
      </w:r>
      <w:r w:rsidRPr="00317434">
        <w:rPr>
          <w:sz w:val="28"/>
          <w:szCs w:val="28"/>
        </w:rPr>
        <w:t>%;</w:t>
      </w:r>
    </w:p>
    <w:p w:rsidR="00787752" w:rsidRPr="00317434" w:rsidRDefault="00787752" w:rsidP="00FE170F">
      <w:pPr>
        <w:autoSpaceDE w:val="0"/>
        <w:autoSpaceDN w:val="0"/>
        <w:adjustRightInd w:val="0"/>
        <w:ind w:firstLine="709"/>
        <w:jc w:val="both"/>
        <w:rPr>
          <w:sz w:val="28"/>
          <w:szCs w:val="28"/>
        </w:rPr>
      </w:pPr>
      <w:r w:rsidRPr="00317434">
        <w:rPr>
          <w:sz w:val="28"/>
          <w:szCs w:val="28"/>
        </w:rPr>
        <w:t>-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w:t>
      </w:r>
      <w:r w:rsidR="00CA2A8A" w:rsidRPr="00317434">
        <w:rPr>
          <w:sz w:val="28"/>
          <w:szCs w:val="28"/>
        </w:rPr>
        <w:t xml:space="preserve"> которых составляет не более 25%</w:t>
      </w:r>
      <w:r w:rsidRPr="00317434">
        <w:rPr>
          <w:sz w:val="28"/>
          <w:szCs w:val="28"/>
        </w:rPr>
        <w:t xml:space="preserve">, в общем числе организаций коммунального комплекса, осуществляющих свою деятельность на территории городского округа, </w:t>
      </w:r>
      <w:r w:rsidR="00C3434C" w:rsidRPr="00317434">
        <w:rPr>
          <w:sz w:val="28"/>
          <w:szCs w:val="28"/>
        </w:rPr>
        <w:t>увеличилась с</w:t>
      </w:r>
      <w:r w:rsidR="00586270" w:rsidRPr="00317434">
        <w:rPr>
          <w:sz w:val="28"/>
          <w:szCs w:val="28"/>
        </w:rPr>
        <w:t xml:space="preserve"> </w:t>
      </w:r>
      <w:r w:rsidRPr="00317434">
        <w:rPr>
          <w:sz w:val="28"/>
          <w:szCs w:val="28"/>
        </w:rPr>
        <w:t>8</w:t>
      </w:r>
      <w:r w:rsidR="00F9790A" w:rsidRPr="00317434">
        <w:rPr>
          <w:sz w:val="28"/>
          <w:szCs w:val="28"/>
        </w:rPr>
        <w:t>2</w:t>
      </w:r>
      <w:r w:rsidRPr="00317434">
        <w:rPr>
          <w:sz w:val="28"/>
          <w:szCs w:val="28"/>
        </w:rPr>
        <w:t>,</w:t>
      </w:r>
      <w:r w:rsidR="00F9790A" w:rsidRPr="00317434">
        <w:rPr>
          <w:sz w:val="28"/>
          <w:szCs w:val="28"/>
        </w:rPr>
        <w:t>76</w:t>
      </w:r>
      <w:r w:rsidRPr="00317434">
        <w:rPr>
          <w:sz w:val="28"/>
          <w:szCs w:val="28"/>
        </w:rPr>
        <w:t>%</w:t>
      </w:r>
      <w:r w:rsidR="00C3434C" w:rsidRPr="00317434">
        <w:rPr>
          <w:sz w:val="28"/>
          <w:szCs w:val="28"/>
        </w:rPr>
        <w:t xml:space="preserve"> до 84,0%</w:t>
      </w:r>
      <w:r w:rsidRPr="00317434">
        <w:rPr>
          <w:sz w:val="28"/>
          <w:szCs w:val="28"/>
        </w:rPr>
        <w:t>;</w:t>
      </w:r>
    </w:p>
    <w:p w:rsidR="00090CFF" w:rsidRPr="00317434" w:rsidRDefault="00090CFF" w:rsidP="00FE170F">
      <w:pPr>
        <w:autoSpaceDE w:val="0"/>
        <w:autoSpaceDN w:val="0"/>
        <w:adjustRightInd w:val="0"/>
        <w:ind w:firstLine="709"/>
        <w:jc w:val="both"/>
        <w:rPr>
          <w:sz w:val="28"/>
          <w:szCs w:val="28"/>
        </w:rPr>
      </w:pPr>
      <w:r w:rsidRPr="00317434">
        <w:rPr>
          <w:sz w:val="28"/>
          <w:szCs w:val="28"/>
        </w:rPr>
        <w:t xml:space="preserve">- доля многоквартирных домов, расположенных на земельных участках, в отношении которых осуществлен государственный кадастровый учет, </w:t>
      </w:r>
      <w:r w:rsidR="0031209E" w:rsidRPr="00317434">
        <w:rPr>
          <w:sz w:val="28"/>
          <w:szCs w:val="28"/>
        </w:rPr>
        <w:t>увеличилась с</w:t>
      </w:r>
      <w:r w:rsidR="00DC0B82" w:rsidRPr="00317434">
        <w:rPr>
          <w:sz w:val="28"/>
          <w:szCs w:val="28"/>
        </w:rPr>
        <w:t xml:space="preserve"> </w:t>
      </w:r>
      <w:r w:rsidR="00C3434C" w:rsidRPr="00317434">
        <w:rPr>
          <w:sz w:val="28"/>
          <w:szCs w:val="28"/>
        </w:rPr>
        <w:t xml:space="preserve">74,4% </w:t>
      </w:r>
      <w:r w:rsidR="0031209E" w:rsidRPr="00317434">
        <w:rPr>
          <w:sz w:val="28"/>
          <w:szCs w:val="28"/>
        </w:rPr>
        <w:t xml:space="preserve">до </w:t>
      </w:r>
      <w:r w:rsidR="00C3434C" w:rsidRPr="00317434">
        <w:rPr>
          <w:sz w:val="28"/>
          <w:szCs w:val="28"/>
        </w:rPr>
        <w:t>94,5%</w:t>
      </w:r>
      <w:r w:rsidRPr="00317434">
        <w:rPr>
          <w:sz w:val="28"/>
          <w:szCs w:val="28"/>
        </w:rPr>
        <w:t>;</w:t>
      </w:r>
    </w:p>
    <w:p w:rsidR="00090CFF" w:rsidRPr="00317434" w:rsidRDefault="00090CFF" w:rsidP="00FE170F">
      <w:pPr>
        <w:autoSpaceDE w:val="0"/>
        <w:autoSpaceDN w:val="0"/>
        <w:adjustRightInd w:val="0"/>
        <w:ind w:firstLine="709"/>
        <w:jc w:val="both"/>
        <w:rPr>
          <w:sz w:val="28"/>
          <w:szCs w:val="28"/>
        </w:rPr>
      </w:pPr>
      <w:r w:rsidRPr="00317434">
        <w:rPr>
          <w:sz w:val="28"/>
          <w:szCs w:val="28"/>
        </w:rPr>
        <w:t xml:space="preserve">-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r w:rsidR="00530E29" w:rsidRPr="00317434">
        <w:rPr>
          <w:sz w:val="28"/>
          <w:szCs w:val="28"/>
        </w:rPr>
        <w:t>увеличилась</w:t>
      </w:r>
      <w:r w:rsidR="009A676A" w:rsidRPr="00317434">
        <w:rPr>
          <w:sz w:val="28"/>
          <w:szCs w:val="28"/>
        </w:rPr>
        <w:t xml:space="preserve"> </w:t>
      </w:r>
      <w:r w:rsidR="00836836" w:rsidRPr="00317434">
        <w:rPr>
          <w:sz w:val="28"/>
          <w:szCs w:val="28"/>
        </w:rPr>
        <w:t>с</w:t>
      </w:r>
      <w:r w:rsidRPr="00317434">
        <w:rPr>
          <w:sz w:val="28"/>
          <w:szCs w:val="28"/>
        </w:rPr>
        <w:t xml:space="preserve"> </w:t>
      </w:r>
      <w:r w:rsidR="00530E29" w:rsidRPr="00317434">
        <w:rPr>
          <w:sz w:val="28"/>
          <w:szCs w:val="28"/>
        </w:rPr>
        <w:t>2</w:t>
      </w:r>
      <w:r w:rsidR="00776FED" w:rsidRPr="00317434">
        <w:rPr>
          <w:sz w:val="28"/>
          <w:szCs w:val="28"/>
        </w:rPr>
        <w:t>,</w:t>
      </w:r>
      <w:r w:rsidR="00530E29" w:rsidRPr="00317434">
        <w:rPr>
          <w:sz w:val="28"/>
          <w:szCs w:val="28"/>
        </w:rPr>
        <w:t>9</w:t>
      </w:r>
      <w:r w:rsidRPr="00317434">
        <w:rPr>
          <w:sz w:val="28"/>
          <w:szCs w:val="28"/>
        </w:rPr>
        <w:t xml:space="preserve">% </w:t>
      </w:r>
      <w:r w:rsidR="00836836" w:rsidRPr="00317434">
        <w:rPr>
          <w:sz w:val="28"/>
          <w:szCs w:val="28"/>
        </w:rPr>
        <w:t>до </w:t>
      </w:r>
      <w:r w:rsidR="00530E29" w:rsidRPr="00317434">
        <w:rPr>
          <w:sz w:val="28"/>
          <w:szCs w:val="28"/>
        </w:rPr>
        <w:t>3,</w:t>
      </w:r>
      <w:r w:rsidR="00776FED" w:rsidRPr="00317434">
        <w:rPr>
          <w:sz w:val="28"/>
          <w:szCs w:val="28"/>
        </w:rPr>
        <w:t>2</w:t>
      </w:r>
      <w:r w:rsidR="00836836" w:rsidRPr="00317434">
        <w:rPr>
          <w:sz w:val="28"/>
          <w:szCs w:val="28"/>
        </w:rPr>
        <w:t>%</w:t>
      </w:r>
      <w:r w:rsidRPr="00317434">
        <w:rPr>
          <w:sz w:val="28"/>
          <w:szCs w:val="28"/>
        </w:rPr>
        <w:t>.</w:t>
      </w:r>
      <w:r w:rsidR="00F9790A" w:rsidRPr="00317434">
        <w:rPr>
          <w:sz w:val="28"/>
          <w:szCs w:val="28"/>
        </w:rPr>
        <w:t xml:space="preserve"> </w:t>
      </w:r>
    </w:p>
    <w:p w:rsidR="00736E0C" w:rsidRPr="00317434" w:rsidRDefault="00736E0C" w:rsidP="00736E0C">
      <w:pPr>
        <w:shd w:val="clear" w:color="auto" w:fill="FFFFFF"/>
        <w:spacing w:before="120"/>
        <w:ind w:firstLine="709"/>
        <w:jc w:val="both"/>
        <w:rPr>
          <w:sz w:val="28"/>
          <w:szCs w:val="28"/>
        </w:rPr>
      </w:pPr>
      <w:r w:rsidRPr="00317434">
        <w:rPr>
          <w:sz w:val="28"/>
          <w:szCs w:val="28"/>
        </w:rPr>
        <w:t xml:space="preserve">На развитие жилищно-коммунального хозяйства города Омска в отчетном году была направлена реализация: муниципальных программ «Обеспечение населения доступным и комфортным жильем и коммунальными услугами», утвержденной постановлением Администрации города Омска от 10.10.2022 № 782-п, «Управление имуществом в сфере установленных функций», утвержденной постановлением Администрации города Омска от 10.10.2022 № 784-п; мероприятия национального проекта «Жилье и городская среда». </w:t>
      </w:r>
    </w:p>
    <w:p w:rsidR="002D2936" w:rsidRPr="00317434" w:rsidRDefault="002D2936" w:rsidP="00FE170F">
      <w:pPr>
        <w:autoSpaceDE w:val="0"/>
        <w:autoSpaceDN w:val="0"/>
        <w:adjustRightInd w:val="0"/>
        <w:ind w:firstLine="709"/>
        <w:jc w:val="both"/>
        <w:rPr>
          <w:sz w:val="28"/>
          <w:szCs w:val="28"/>
        </w:rPr>
      </w:pPr>
      <w:r w:rsidRPr="00317434">
        <w:rPr>
          <w:sz w:val="28"/>
          <w:szCs w:val="28"/>
        </w:rPr>
        <w:t>На территории города Омска н</w:t>
      </w:r>
      <w:r w:rsidR="007F6D8E" w:rsidRPr="00317434">
        <w:rPr>
          <w:sz w:val="28"/>
          <w:szCs w:val="28"/>
        </w:rPr>
        <w:t>а конец 2023 года находилось 14 </w:t>
      </w:r>
      <w:r w:rsidRPr="00317434">
        <w:rPr>
          <w:sz w:val="28"/>
          <w:szCs w:val="28"/>
        </w:rPr>
        <w:t xml:space="preserve">007 многоквартирных домов (без учета </w:t>
      </w:r>
      <w:r w:rsidR="007F6D8E" w:rsidRPr="00317434">
        <w:rPr>
          <w:sz w:val="28"/>
          <w:szCs w:val="28"/>
        </w:rPr>
        <w:t xml:space="preserve">домов </w:t>
      </w:r>
      <w:r w:rsidRPr="00317434">
        <w:rPr>
          <w:sz w:val="28"/>
          <w:szCs w:val="28"/>
        </w:rPr>
        <w:t xml:space="preserve">«блокированной застройки»), в которых собственники помещений могли самостоятельно выбрать способ управления: непосредственное управление, управление товариществом собственников жилья, жилищно-строительным кооперативом </w:t>
      </w:r>
      <w:r w:rsidRPr="00317434">
        <w:rPr>
          <w:sz w:val="28"/>
          <w:szCs w:val="28"/>
        </w:rPr>
        <w:lastRenderedPageBreak/>
        <w:t xml:space="preserve">или иным потребительским кооперативом, управление управляющей организацией. Выбрали и реализовали способ управления многоквартирными домами собственники в 13 924 многоквартирных домах (99,41%). </w:t>
      </w:r>
    </w:p>
    <w:p w:rsidR="00DC2CE7" w:rsidRPr="00317434" w:rsidRDefault="00DC2CE7" w:rsidP="00FE170F">
      <w:pPr>
        <w:autoSpaceDE w:val="0"/>
        <w:autoSpaceDN w:val="0"/>
        <w:adjustRightInd w:val="0"/>
        <w:spacing w:before="120"/>
        <w:ind w:firstLine="709"/>
        <w:jc w:val="both"/>
        <w:rPr>
          <w:b/>
          <w:i/>
          <w:sz w:val="28"/>
          <w:szCs w:val="28"/>
        </w:rPr>
      </w:pPr>
      <w:r w:rsidRPr="00317434">
        <w:rPr>
          <w:sz w:val="28"/>
          <w:szCs w:val="28"/>
        </w:rPr>
        <w:t xml:space="preserve">В 2023 году общее количество организаций коммунального комплекса составило 25 организаций, в том числе </w:t>
      </w:r>
      <w:r w:rsidRPr="00317434">
        <w:rPr>
          <w:sz w:val="28"/>
          <w:szCs w:val="28"/>
        </w:rPr>
        <w:br/>
        <w:t xml:space="preserve">21 организация, доля участия субъекта РФ и (или) муниципального образования в уставном капитале которой составляет не более 25%. </w:t>
      </w:r>
    </w:p>
    <w:p w:rsidR="0069260F" w:rsidRPr="00317434" w:rsidRDefault="0069260F" w:rsidP="00FE170F">
      <w:pPr>
        <w:pStyle w:val="ConsPlusNormal"/>
        <w:spacing w:before="120"/>
        <w:ind w:firstLine="709"/>
        <w:jc w:val="both"/>
        <w:rPr>
          <w:rFonts w:ascii="Times New Roman" w:hAnsi="Times New Roman" w:cs="Times New Roman"/>
          <w:sz w:val="28"/>
          <w:szCs w:val="28"/>
        </w:rPr>
      </w:pPr>
      <w:r w:rsidRPr="00317434">
        <w:rPr>
          <w:rFonts w:ascii="Times New Roman" w:hAnsi="Times New Roman" w:cs="Times New Roman"/>
          <w:sz w:val="28"/>
          <w:szCs w:val="28"/>
        </w:rPr>
        <w:t>В 2023 году в отношении 170 земельных участков под многоквартирными домами обеспечено проведение кадастровых работ, что в 4 раза больше, чем в 2022 году (43 земельных участка).</w:t>
      </w:r>
    </w:p>
    <w:p w:rsidR="00A56B5D" w:rsidRPr="00317434" w:rsidRDefault="0069260F" w:rsidP="00FE170F">
      <w:pPr>
        <w:pStyle w:val="ConsPlusNormal"/>
        <w:ind w:firstLine="709"/>
        <w:jc w:val="both"/>
        <w:rPr>
          <w:rFonts w:ascii="Times New Roman" w:hAnsi="Times New Roman" w:cs="Times New Roman"/>
          <w:sz w:val="28"/>
          <w:szCs w:val="28"/>
        </w:rPr>
      </w:pPr>
      <w:r w:rsidRPr="00317434">
        <w:rPr>
          <w:rFonts w:ascii="Times New Roman" w:hAnsi="Times New Roman" w:cs="Times New Roman"/>
          <w:sz w:val="28"/>
          <w:szCs w:val="28"/>
        </w:rPr>
        <w:t>Всего к</w:t>
      </w:r>
      <w:r w:rsidR="003F1530" w:rsidRPr="00317434">
        <w:rPr>
          <w:rFonts w:ascii="Times New Roman" w:hAnsi="Times New Roman" w:cs="Times New Roman"/>
          <w:sz w:val="28"/>
          <w:szCs w:val="28"/>
        </w:rPr>
        <w:t>оличество многоквартирных домов, расположенных на земельных участках, в отношении которых осуществлен государственный кадастровый учет на конец 2023 года</w:t>
      </w:r>
      <w:r w:rsidRPr="00317434">
        <w:rPr>
          <w:rFonts w:ascii="Times New Roman" w:hAnsi="Times New Roman" w:cs="Times New Roman"/>
          <w:sz w:val="28"/>
          <w:szCs w:val="28"/>
        </w:rPr>
        <w:t xml:space="preserve">, по данным Управления Росреестра по Омской области, </w:t>
      </w:r>
      <w:r w:rsidR="003F1530" w:rsidRPr="00317434">
        <w:rPr>
          <w:rFonts w:ascii="Times New Roman" w:hAnsi="Times New Roman" w:cs="Times New Roman"/>
          <w:sz w:val="28"/>
          <w:szCs w:val="28"/>
        </w:rPr>
        <w:t xml:space="preserve">составляло 5 996 ед. </w:t>
      </w:r>
    </w:p>
    <w:p w:rsidR="003819E2" w:rsidRPr="00317434" w:rsidRDefault="006A7A78" w:rsidP="00FE170F">
      <w:pPr>
        <w:pStyle w:val="ConsPlusNormal"/>
        <w:spacing w:before="120"/>
        <w:ind w:firstLine="709"/>
        <w:jc w:val="both"/>
        <w:rPr>
          <w:rFonts w:ascii="Times New Roman" w:hAnsi="Times New Roman" w:cs="Times New Roman"/>
          <w:sz w:val="28"/>
          <w:szCs w:val="28"/>
        </w:rPr>
      </w:pPr>
      <w:r w:rsidRPr="00317434">
        <w:rPr>
          <w:rFonts w:ascii="Times New Roman" w:hAnsi="Times New Roman" w:cs="Times New Roman"/>
          <w:sz w:val="28"/>
          <w:szCs w:val="28"/>
        </w:rPr>
        <w:t xml:space="preserve">Число </w:t>
      </w:r>
      <w:r w:rsidR="003819E2" w:rsidRPr="00317434">
        <w:rPr>
          <w:rFonts w:ascii="Times New Roman" w:hAnsi="Times New Roman" w:cs="Times New Roman"/>
          <w:sz w:val="28"/>
          <w:szCs w:val="28"/>
        </w:rPr>
        <w:t>граждан</w:t>
      </w:r>
      <w:r w:rsidRPr="00317434">
        <w:rPr>
          <w:rFonts w:ascii="Times New Roman" w:hAnsi="Times New Roman" w:cs="Times New Roman"/>
          <w:sz w:val="28"/>
          <w:szCs w:val="28"/>
        </w:rPr>
        <w:t xml:space="preserve">, состоящих на учете </w:t>
      </w:r>
      <w:r w:rsidR="003819E2" w:rsidRPr="00317434">
        <w:rPr>
          <w:rFonts w:ascii="Times New Roman" w:hAnsi="Times New Roman" w:cs="Times New Roman"/>
          <w:sz w:val="28"/>
          <w:szCs w:val="28"/>
        </w:rPr>
        <w:t>в качестве нуждающихся в жилых помещениях, предоставляемых</w:t>
      </w:r>
      <w:r w:rsidR="000B49D6" w:rsidRPr="00317434">
        <w:rPr>
          <w:rFonts w:ascii="Times New Roman" w:hAnsi="Times New Roman" w:cs="Times New Roman"/>
          <w:sz w:val="28"/>
          <w:szCs w:val="28"/>
        </w:rPr>
        <w:t xml:space="preserve"> по </w:t>
      </w:r>
      <w:r w:rsidRPr="00317434">
        <w:rPr>
          <w:rFonts w:ascii="Times New Roman" w:hAnsi="Times New Roman" w:cs="Times New Roman"/>
          <w:sz w:val="28"/>
          <w:szCs w:val="28"/>
        </w:rPr>
        <w:t>договорам социального найма</w:t>
      </w:r>
      <w:r w:rsidR="003819E2" w:rsidRPr="00317434">
        <w:rPr>
          <w:rFonts w:ascii="Times New Roman" w:hAnsi="Times New Roman" w:cs="Times New Roman"/>
          <w:sz w:val="28"/>
          <w:szCs w:val="28"/>
        </w:rPr>
        <w:t>, на конец 202</w:t>
      </w:r>
      <w:r w:rsidR="00B67580" w:rsidRPr="00317434">
        <w:rPr>
          <w:rFonts w:ascii="Times New Roman" w:hAnsi="Times New Roman" w:cs="Times New Roman"/>
          <w:sz w:val="28"/>
          <w:szCs w:val="28"/>
        </w:rPr>
        <w:t>3</w:t>
      </w:r>
      <w:r w:rsidR="003819E2" w:rsidRPr="00317434">
        <w:rPr>
          <w:rFonts w:ascii="Times New Roman" w:hAnsi="Times New Roman" w:cs="Times New Roman"/>
          <w:sz w:val="28"/>
          <w:szCs w:val="28"/>
        </w:rPr>
        <w:t xml:space="preserve"> года </w:t>
      </w:r>
      <w:r w:rsidRPr="00317434">
        <w:rPr>
          <w:rFonts w:ascii="Times New Roman" w:hAnsi="Times New Roman" w:cs="Times New Roman"/>
          <w:sz w:val="28"/>
          <w:szCs w:val="28"/>
        </w:rPr>
        <w:t xml:space="preserve">составило </w:t>
      </w:r>
      <w:r w:rsidR="003819E2" w:rsidRPr="00317434">
        <w:rPr>
          <w:rFonts w:ascii="Times New Roman" w:hAnsi="Times New Roman" w:cs="Times New Roman"/>
          <w:sz w:val="28"/>
          <w:szCs w:val="28"/>
        </w:rPr>
        <w:t>19</w:t>
      </w:r>
      <w:r w:rsidR="002F7185" w:rsidRPr="00317434">
        <w:rPr>
          <w:rFonts w:ascii="Times New Roman" w:hAnsi="Times New Roman" w:cs="Times New Roman"/>
          <w:sz w:val="28"/>
          <w:szCs w:val="28"/>
        </w:rPr>
        <w:t> </w:t>
      </w:r>
      <w:r w:rsidR="00B67580" w:rsidRPr="00317434">
        <w:rPr>
          <w:rFonts w:ascii="Times New Roman" w:hAnsi="Times New Roman" w:cs="Times New Roman"/>
          <w:sz w:val="28"/>
          <w:szCs w:val="28"/>
        </w:rPr>
        <w:t>17</w:t>
      </w:r>
      <w:r w:rsidR="003819E2" w:rsidRPr="00317434">
        <w:rPr>
          <w:rFonts w:ascii="Times New Roman" w:hAnsi="Times New Roman" w:cs="Times New Roman"/>
          <w:sz w:val="28"/>
          <w:szCs w:val="28"/>
        </w:rPr>
        <w:t xml:space="preserve">6 семей, что на </w:t>
      </w:r>
      <w:r w:rsidR="00B67580" w:rsidRPr="00317434">
        <w:rPr>
          <w:rFonts w:ascii="Times New Roman" w:hAnsi="Times New Roman" w:cs="Times New Roman"/>
          <w:sz w:val="28"/>
          <w:szCs w:val="28"/>
        </w:rPr>
        <w:t>2</w:t>
      </w:r>
      <w:r w:rsidR="003819E2" w:rsidRPr="00317434">
        <w:rPr>
          <w:rFonts w:ascii="Times New Roman" w:hAnsi="Times New Roman" w:cs="Times New Roman"/>
          <w:sz w:val="28"/>
          <w:szCs w:val="28"/>
        </w:rPr>
        <w:t>,</w:t>
      </w:r>
      <w:r w:rsidR="00B67580" w:rsidRPr="00317434">
        <w:rPr>
          <w:rFonts w:ascii="Times New Roman" w:hAnsi="Times New Roman" w:cs="Times New Roman"/>
          <w:sz w:val="28"/>
          <w:szCs w:val="28"/>
        </w:rPr>
        <w:t>5</w:t>
      </w:r>
      <w:r w:rsidR="003819E2" w:rsidRPr="00317434">
        <w:rPr>
          <w:rFonts w:ascii="Times New Roman" w:hAnsi="Times New Roman" w:cs="Times New Roman"/>
          <w:sz w:val="28"/>
          <w:szCs w:val="28"/>
        </w:rPr>
        <w:t>% меньше, чем на конец 202</w:t>
      </w:r>
      <w:r w:rsidR="00B67580" w:rsidRPr="00317434">
        <w:rPr>
          <w:rFonts w:ascii="Times New Roman" w:hAnsi="Times New Roman" w:cs="Times New Roman"/>
          <w:sz w:val="28"/>
          <w:szCs w:val="28"/>
        </w:rPr>
        <w:t>2</w:t>
      </w:r>
      <w:r w:rsidR="003819E2" w:rsidRPr="00317434">
        <w:rPr>
          <w:rFonts w:ascii="Times New Roman" w:hAnsi="Times New Roman" w:cs="Times New Roman"/>
          <w:sz w:val="28"/>
          <w:szCs w:val="28"/>
        </w:rPr>
        <w:t> года (</w:t>
      </w:r>
      <w:r w:rsidR="00B67580" w:rsidRPr="00317434">
        <w:rPr>
          <w:rFonts w:ascii="Times New Roman" w:hAnsi="Times New Roman" w:cs="Times New Roman"/>
          <w:sz w:val="28"/>
          <w:szCs w:val="28"/>
        </w:rPr>
        <w:t>19</w:t>
      </w:r>
      <w:r w:rsidR="003819E2" w:rsidRPr="00317434">
        <w:rPr>
          <w:rFonts w:ascii="Times New Roman" w:hAnsi="Times New Roman" w:cs="Times New Roman"/>
          <w:sz w:val="28"/>
          <w:szCs w:val="28"/>
        </w:rPr>
        <w:t> </w:t>
      </w:r>
      <w:r w:rsidR="00B67580" w:rsidRPr="00317434">
        <w:rPr>
          <w:rFonts w:ascii="Times New Roman" w:hAnsi="Times New Roman" w:cs="Times New Roman"/>
          <w:sz w:val="28"/>
          <w:szCs w:val="28"/>
        </w:rPr>
        <w:t>657</w:t>
      </w:r>
      <w:r w:rsidR="003819E2" w:rsidRPr="00317434">
        <w:rPr>
          <w:rFonts w:ascii="Times New Roman" w:hAnsi="Times New Roman" w:cs="Times New Roman"/>
          <w:sz w:val="28"/>
          <w:szCs w:val="28"/>
        </w:rPr>
        <w:t xml:space="preserve"> сем</w:t>
      </w:r>
      <w:r w:rsidR="00B67580" w:rsidRPr="00317434">
        <w:rPr>
          <w:rFonts w:ascii="Times New Roman" w:hAnsi="Times New Roman" w:cs="Times New Roman"/>
          <w:sz w:val="28"/>
          <w:szCs w:val="28"/>
        </w:rPr>
        <w:t>ей</w:t>
      </w:r>
      <w:r w:rsidR="003819E2" w:rsidRPr="00317434">
        <w:rPr>
          <w:rFonts w:ascii="Times New Roman" w:hAnsi="Times New Roman" w:cs="Times New Roman"/>
          <w:sz w:val="28"/>
          <w:szCs w:val="28"/>
        </w:rPr>
        <w:t xml:space="preserve">).  </w:t>
      </w:r>
    </w:p>
    <w:p w:rsidR="003819E2" w:rsidRPr="00317434" w:rsidRDefault="006A7A78" w:rsidP="00FE170F">
      <w:pPr>
        <w:pStyle w:val="ConsPlusNormal"/>
        <w:tabs>
          <w:tab w:val="left" w:pos="11624"/>
        </w:tabs>
        <w:ind w:firstLine="709"/>
        <w:jc w:val="both"/>
        <w:rPr>
          <w:rFonts w:ascii="Times New Roman" w:hAnsi="Times New Roman" w:cs="Times New Roman"/>
          <w:sz w:val="28"/>
          <w:szCs w:val="28"/>
        </w:rPr>
      </w:pPr>
      <w:r w:rsidRPr="00317434">
        <w:rPr>
          <w:rFonts w:ascii="Times New Roman" w:hAnsi="Times New Roman" w:cs="Times New Roman"/>
          <w:sz w:val="28"/>
          <w:szCs w:val="28"/>
        </w:rPr>
        <w:t>В</w:t>
      </w:r>
      <w:r w:rsidR="003819E2" w:rsidRPr="00317434">
        <w:rPr>
          <w:rFonts w:ascii="Times New Roman" w:hAnsi="Times New Roman" w:cs="Times New Roman"/>
          <w:sz w:val="28"/>
          <w:szCs w:val="28"/>
        </w:rPr>
        <w:t xml:space="preserve"> 202</w:t>
      </w:r>
      <w:r w:rsidR="00B67580" w:rsidRPr="00317434">
        <w:rPr>
          <w:rFonts w:ascii="Times New Roman" w:hAnsi="Times New Roman" w:cs="Times New Roman"/>
          <w:sz w:val="28"/>
          <w:szCs w:val="28"/>
        </w:rPr>
        <w:t>3</w:t>
      </w:r>
      <w:r w:rsidR="003819E2" w:rsidRPr="00317434">
        <w:rPr>
          <w:rFonts w:ascii="Times New Roman" w:hAnsi="Times New Roman" w:cs="Times New Roman"/>
          <w:sz w:val="28"/>
          <w:szCs w:val="28"/>
        </w:rPr>
        <w:t xml:space="preserve"> году были ул</w:t>
      </w:r>
      <w:r w:rsidR="00666F25" w:rsidRPr="00317434">
        <w:rPr>
          <w:rFonts w:ascii="Times New Roman" w:hAnsi="Times New Roman" w:cs="Times New Roman"/>
          <w:sz w:val="28"/>
          <w:szCs w:val="28"/>
        </w:rPr>
        <w:t xml:space="preserve">учшены жилищные условия </w:t>
      </w:r>
      <w:r w:rsidR="00B67580" w:rsidRPr="00317434">
        <w:rPr>
          <w:rFonts w:ascii="Times New Roman" w:hAnsi="Times New Roman" w:cs="Times New Roman"/>
          <w:sz w:val="28"/>
          <w:szCs w:val="28"/>
        </w:rPr>
        <w:t>643</w:t>
      </w:r>
      <w:r w:rsidR="00666F25" w:rsidRPr="00317434">
        <w:rPr>
          <w:rFonts w:ascii="Times New Roman" w:hAnsi="Times New Roman" w:cs="Times New Roman"/>
          <w:sz w:val="28"/>
          <w:szCs w:val="28"/>
        </w:rPr>
        <w:t xml:space="preserve"> семей</w:t>
      </w:r>
      <w:r w:rsidR="003819E2" w:rsidRPr="00317434">
        <w:rPr>
          <w:rFonts w:ascii="Times New Roman" w:hAnsi="Times New Roman" w:cs="Times New Roman"/>
          <w:sz w:val="28"/>
          <w:szCs w:val="28"/>
        </w:rPr>
        <w:t xml:space="preserve"> граждан, состоящих на учете, что на </w:t>
      </w:r>
      <w:r w:rsidR="00B67580" w:rsidRPr="00317434">
        <w:rPr>
          <w:rFonts w:ascii="Times New Roman" w:hAnsi="Times New Roman" w:cs="Times New Roman"/>
          <w:sz w:val="28"/>
          <w:szCs w:val="28"/>
        </w:rPr>
        <w:t>9</w:t>
      </w:r>
      <w:r w:rsidR="003819E2" w:rsidRPr="00317434">
        <w:rPr>
          <w:rFonts w:ascii="Times New Roman" w:hAnsi="Times New Roman" w:cs="Times New Roman"/>
          <w:sz w:val="28"/>
          <w:szCs w:val="28"/>
        </w:rPr>
        <w:t>,</w:t>
      </w:r>
      <w:r w:rsidR="00B67580" w:rsidRPr="00317434">
        <w:rPr>
          <w:rFonts w:ascii="Times New Roman" w:hAnsi="Times New Roman" w:cs="Times New Roman"/>
          <w:sz w:val="28"/>
          <w:szCs w:val="28"/>
        </w:rPr>
        <w:t>5</w:t>
      </w:r>
      <w:r w:rsidR="003819E2" w:rsidRPr="00317434">
        <w:rPr>
          <w:rFonts w:ascii="Times New Roman" w:hAnsi="Times New Roman" w:cs="Times New Roman"/>
          <w:sz w:val="28"/>
          <w:szCs w:val="28"/>
        </w:rPr>
        <w:t xml:space="preserve">% </w:t>
      </w:r>
      <w:r w:rsidR="00B67580" w:rsidRPr="00317434">
        <w:rPr>
          <w:rFonts w:ascii="Times New Roman" w:hAnsi="Times New Roman" w:cs="Times New Roman"/>
          <w:sz w:val="28"/>
          <w:szCs w:val="28"/>
        </w:rPr>
        <w:t xml:space="preserve">больше, </w:t>
      </w:r>
      <w:r w:rsidR="006B2432" w:rsidRPr="00317434">
        <w:rPr>
          <w:rFonts w:ascii="Times New Roman" w:hAnsi="Times New Roman" w:cs="Times New Roman"/>
          <w:sz w:val="28"/>
          <w:szCs w:val="28"/>
        </w:rPr>
        <w:br/>
      </w:r>
      <w:r w:rsidR="00B67580" w:rsidRPr="00317434">
        <w:rPr>
          <w:rFonts w:ascii="Times New Roman" w:hAnsi="Times New Roman" w:cs="Times New Roman"/>
          <w:sz w:val="28"/>
          <w:szCs w:val="28"/>
        </w:rPr>
        <w:t>чем в 2022</w:t>
      </w:r>
      <w:r w:rsidRPr="00317434">
        <w:rPr>
          <w:rFonts w:ascii="Times New Roman" w:hAnsi="Times New Roman" w:cs="Times New Roman"/>
          <w:sz w:val="28"/>
          <w:szCs w:val="28"/>
        </w:rPr>
        <w:t> году (5</w:t>
      </w:r>
      <w:r w:rsidR="00B67580" w:rsidRPr="00317434">
        <w:rPr>
          <w:rFonts w:ascii="Times New Roman" w:hAnsi="Times New Roman" w:cs="Times New Roman"/>
          <w:sz w:val="28"/>
          <w:szCs w:val="28"/>
        </w:rPr>
        <w:t>87</w:t>
      </w:r>
      <w:r w:rsidRPr="00317434">
        <w:rPr>
          <w:rFonts w:ascii="Times New Roman" w:hAnsi="Times New Roman" w:cs="Times New Roman"/>
          <w:sz w:val="28"/>
          <w:szCs w:val="28"/>
        </w:rPr>
        <w:t xml:space="preserve"> сем</w:t>
      </w:r>
      <w:r w:rsidR="00B67580" w:rsidRPr="00317434">
        <w:rPr>
          <w:rFonts w:ascii="Times New Roman" w:hAnsi="Times New Roman" w:cs="Times New Roman"/>
          <w:sz w:val="28"/>
          <w:szCs w:val="28"/>
        </w:rPr>
        <w:t>ей</w:t>
      </w:r>
      <w:r w:rsidRPr="00317434">
        <w:rPr>
          <w:rFonts w:ascii="Times New Roman" w:hAnsi="Times New Roman" w:cs="Times New Roman"/>
          <w:sz w:val="28"/>
          <w:szCs w:val="28"/>
        </w:rPr>
        <w:t>), в том числе за счет:</w:t>
      </w:r>
    </w:p>
    <w:p w:rsidR="00B54BE8" w:rsidRPr="00317434" w:rsidRDefault="00B54BE8" w:rsidP="00FE170F">
      <w:pPr>
        <w:ind w:firstLine="709"/>
        <w:jc w:val="both"/>
        <w:rPr>
          <w:sz w:val="28"/>
          <w:szCs w:val="28"/>
        </w:rPr>
      </w:pPr>
      <w:r w:rsidRPr="00317434">
        <w:rPr>
          <w:sz w:val="28"/>
          <w:szCs w:val="28"/>
        </w:rPr>
        <w:t>- предоставления жилых помещений муниципального жилищного фонда города Омска по договорам социального найма 59 семьям (на 3,3% меньше, чем в 2022 году (61 семья);</w:t>
      </w:r>
    </w:p>
    <w:p w:rsidR="00B54BE8" w:rsidRPr="00317434" w:rsidRDefault="00B54BE8" w:rsidP="00FE170F">
      <w:pPr>
        <w:ind w:firstLine="709"/>
        <w:jc w:val="both"/>
        <w:rPr>
          <w:sz w:val="28"/>
          <w:szCs w:val="28"/>
        </w:rPr>
      </w:pPr>
      <w:r w:rsidRPr="00317434">
        <w:rPr>
          <w:sz w:val="28"/>
          <w:szCs w:val="28"/>
        </w:rPr>
        <w:t xml:space="preserve">- приобретения жилых помещений с использованием средств бюджетной поддержки 38 семьям (на 40,6% меньше, чем в 2022 году (64 семьи); </w:t>
      </w:r>
    </w:p>
    <w:p w:rsidR="00B54BE8" w:rsidRPr="00317434" w:rsidRDefault="00B54BE8" w:rsidP="00FE170F">
      <w:pPr>
        <w:ind w:firstLine="709"/>
        <w:jc w:val="both"/>
        <w:rPr>
          <w:sz w:val="28"/>
          <w:szCs w:val="28"/>
        </w:rPr>
      </w:pPr>
      <w:r w:rsidRPr="00317434">
        <w:rPr>
          <w:sz w:val="28"/>
          <w:szCs w:val="28"/>
        </w:rPr>
        <w:t>- снятия граждан с учета в связи с самостоятельным решением жилищного вопроса 492 сем</w:t>
      </w:r>
      <w:r w:rsidR="00F55F3C" w:rsidRPr="00317434">
        <w:rPr>
          <w:sz w:val="28"/>
          <w:szCs w:val="28"/>
        </w:rPr>
        <w:t>ей</w:t>
      </w:r>
      <w:r w:rsidRPr="00317434">
        <w:rPr>
          <w:sz w:val="28"/>
          <w:szCs w:val="28"/>
        </w:rPr>
        <w:t xml:space="preserve"> (на 22,4% больше, чем в 2022 году (402 семьи);</w:t>
      </w:r>
    </w:p>
    <w:p w:rsidR="00B54BE8" w:rsidRPr="00317434" w:rsidRDefault="00B54BE8" w:rsidP="00FE170F">
      <w:pPr>
        <w:ind w:firstLine="709"/>
        <w:jc w:val="both"/>
        <w:rPr>
          <w:sz w:val="28"/>
          <w:szCs w:val="28"/>
        </w:rPr>
      </w:pPr>
      <w:r w:rsidRPr="00317434">
        <w:rPr>
          <w:sz w:val="28"/>
          <w:szCs w:val="28"/>
        </w:rPr>
        <w:t>- предоставления жилых помещений муниципального жилищного фонда коммерческ</w:t>
      </w:r>
      <w:r w:rsidR="00F55F3C" w:rsidRPr="00317434">
        <w:rPr>
          <w:sz w:val="28"/>
          <w:szCs w:val="28"/>
        </w:rPr>
        <w:t>ого использования города Омска</w:t>
      </w:r>
      <w:r w:rsidRPr="00317434">
        <w:rPr>
          <w:sz w:val="28"/>
          <w:szCs w:val="28"/>
        </w:rPr>
        <w:t xml:space="preserve"> 31 семье (на 32,6% меньше, чем в 2022 году (46 семей);</w:t>
      </w:r>
    </w:p>
    <w:p w:rsidR="00B54BE8" w:rsidRPr="00317434" w:rsidRDefault="00B54BE8" w:rsidP="00FE170F">
      <w:pPr>
        <w:ind w:firstLine="709"/>
        <w:jc w:val="both"/>
        <w:rPr>
          <w:sz w:val="28"/>
          <w:szCs w:val="28"/>
        </w:rPr>
      </w:pPr>
      <w:r w:rsidRPr="00317434">
        <w:rPr>
          <w:sz w:val="28"/>
          <w:szCs w:val="28"/>
        </w:rPr>
        <w:t>- предоставления жилых помещений муниципального специализированного жилищного фонда города Омска по договорам найма 4 семьям (в 2 раза больше, чем в 2022 году (2 семьи);</w:t>
      </w:r>
    </w:p>
    <w:p w:rsidR="00B54BE8" w:rsidRPr="00317434" w:rsidRDefault="00B54BE8" w:rsidP="00FE170F">
      <w:pPr>
        <w:ind w:firstLine="709"/>
        <w:jc w:val="both"/>
        <w:rPr>
          <w:sz w:val="28"/>
          <w:szCs w:val="28"/>
        </w:rPr>
      </w:pPr>
      <w:r w:rsidRPr="00317434">
        <w:rPr>
          <w:sz w:val="28"/>
          <w:szCs w:val="28"/>
        </w:rPr>
        <w:t xml:space="preserve">- переселения </w:t>
      </w:r>
      <w:r w:rsidR="00F55F3C" w:rsidRPr="00317434">
        <w:rPr>
          <w:sz w:val="28"/>
          <w:szCs w:val="28"/>
        </w:rPr>
        <w:t xml:space="preserve">из аварийного жилищного фонда (мена) </w:t>
      </w:r>
      <w:r w:rsidRPr="00317434">
        <w:rPr>
          <w:sz w:val="28"/>
          <w:szCs w:val="28"/>
        </w:rPr>
        <w:t>собственников 19 сем</w:t>
      </w:r>
      <w:r w:rsidR="00F55F3C" w:rsidRPr="00317434">
        <w:rPr>
          <w:sz w:val="28"/>
          <w:szCs w:val="28"/>
        </w:rPr>
        <w:t>ей</w:t>
      </w:r>
      <w:r w:rsidRPr="00317434">
        <w:rPr>
          <w:sz w:val="28"/>
          <w:szCs w:val="28"/>
        </w:rPr>
        <w:t xml:space="preserve"> (в 1,6 раза больше, чем в 2022 году (12 семей).</w:t>
      </w:r>
    </w:p>
    <w:p w:rsidR="00F73444" w:rsidRPr="00317434" w:rsidRDefault="003819E2" w:rsidP="00FE170F">
      <w:pPr>
        <w:ind w:firstLine="709"/>
        <w:jc w:val="both"/>
        <w:rPr>
          <w:sz w:val="28"/>
          <w:szCs w:val="28"/>
        </w:rPr>
      </w:pPr>
      <w:r w:rsidRPr="00317434">
        <w:rPr>
          <w:sz w:val="28"/>
          <w:szCs w:val="28"/>
        </w:rPr>
        <w:lastRenderedPageBreak/>
        <w:t xml:space="preserve">В </w:t>
      </w:r>
      <w:r w:rsidR="009107E2" w:rsidRPr="00317434">
        <w:rPr>
          <w:sz w:val="28"/>
          <w:szCs w:val="28"/>
        </w:rPr>
        <w:t>результате</w:t>
      </w:r>
      <w:r w:rsidRPr="00317434">
        <w:rPr>
          <w:sz w:val="28"/>
          <w:szCs w:val="28"/>
        </w:rPr>
        <w:t xml:space="preserve"> </w:t>
      </w:r>
      <w:r w:rsidR="00F73444" w:rsidRPr="00317434">
        <w:rPr>
          <w:sz w:val="28"/>
          <w:szCs w:val="28"/>
        </w:rPr>
        <w:t>доля населения, получившего жилые помещения и улучшившего жилищные условия, в</w:t>
      </w:r>
      <w:r w:rsidR="009107E2" w:rsidRPr="00317434">
        <w:rPr>
          <w:sz w:val="28"/>
          <w:szCs w:val="28"/>
        </w:rPr>
        <w:t xml:space="preserve"> </w:t>
      </w:r>
      <w:r w:rsidR="00F73444" w:rsidRPr="00317434">
        <w:rPr>
          <w:sz w:val="28"/>
          <w:szCs w:val="28"/>
        </w:rPr>
        <w:t xml:space="preserve">общей численности населения, состоящего на учете в качестве нуждающегося в жилых помещениях, </w:t>
      </w:r>
      <w:r w:rsidR="009107E2" w:rsidRPr="00317434">
        <w:rPr>
          <w:sz w:val="28"/>
          <w:szCs w:val="28"/>
        </w:rPr>
        <w:t>в 2023</w:t>
      </w:r>
      <w:r w:rsidRPr="00317434">
        <w:rPr>
          <w:sz w:val="28"/>
          <w:szCs w:val="28"/>
        </w:rPr>
        <w:t xml:space="preserve"> году</w:t>
      </w:r>
      <w:r w:rsidR="00F73444" w:rsidRPr="00317434">
        <w:rPr>
          <w:sz w:val="28"/>
          <w:szCs w:val="28"/>
        </w:rPr>
        <w:t xml:space="preserve"> (</w:t>
      </w:r>
      <w:r w:rsidR="006B4432" w:rsidRPr="00317434">
        <w:rPr>
          <w:sz w:val="28"/>
          <w:szCs w:val="28"/>
        </w:rPr>
        <w:t>3,</w:t>
      </w:r>
      <w:r w:rsidR="00F73444" w:rsidRPr="00317434">
        <w:rPr>
          <w:sz w:val="28"/>
          <w:szCs w:val="28"/>
        </w:rPr>
        <w:t>2%) на 0,</w:t>
      </w:r>
      <w:r w:rsidR="006B4432" w:rsidRPr="00317434">
        <w:rPr>
          <w:sz w:val="28"/>
          <w:szCs w:val="28"/>
        </w:rPr>
        <w:t>3 </w:t>
      </w:r>
      <w:r w:rsidR="00F73444" w:rsidRPr="00317434">
        <w:rPr>
          <w:sz w:val="28"/>
          <w:szCs w:val="28"/>
        </w:rPr>
        <w:t xml:space="preserve">процентных пункта </w:t>
      </w:r>
      <w:r w:rsidR="006B4432" w:rsidRPr="00317434">
        <w:rPr>
          <w:sz w:val="28"/>
          <w:szCs w:val="28"/>
        </w:rPr>
        <w:t>больше</w:t>
      </w:r>
      <w:r w:rsidR="00F73444" w:rsidRPr="00317434">
        <w:rPr>
          <w:sz w:val="28"/>
          <w:szCs w:val="28"/>
        </w:rPr>
        <w:t>, чем в 202</w:t>
      </w:r>
      <w:r w:rsidR="006B4432" w:rsidRPr="00317434">
        <w:rPr>
          <w:sz w:val="28"/>
          <w:szCs w:val="28"/>
        </w:rPr>
        <w:t>2</w:t>
      </w:r>
      <w:r w:rsidR="00F73444" w:rsidRPr="00317434">
        <w:rPr>
          <w:sz w:val="28"/>
          <w:szCs w:val="28"/>
        </w:rPr>
        <w:t xml:space="preserve"> году (</w:t>
      </w:r>
      <w:r w:rsidR="006B4432" w:rsidRPr="00317434">
        <w:rPr>
          <w:sz w:val="28"/>
          <w:szCs w:val="28"/>
        </w:rPr>
        <w:t>2,9</w:t>
      </w:r>
      <w:r w:rsidR="00F73444" w:rsidRPr="00317434">
        <w:rPr>
          <w:sz w:val="28"/>
          <w:szCs w:val="28"/>
        </w:rPr>
        <w:t xml:space="preserve">%). </w:t>
      </w:r>
    </w:p>
    <w:p w:rsidR="00FE170F" w:rsidRPr="00317434" w:rsidRDefault="00FE170F" w:rsidP="00FE170F">
      <w:pPr>
        <w:pStyle w:val="ConsPlusNormal"/>
        <w:ind w:firstLine="709"/>
        <w:jc w:val="both"/>
        <w:rPr>
          <w:rFonts w:ascii="Times New Roman" w:hAnsi="Times New Roman" w:cs="Times New Roman"/>
          <w:sz w:val="28"/>
          <w:szCs w:val="28"/>
        </w:rPr>
      </w:pPr>
      <w:r w:rsidRPr="00317434">
        <w:rPr>
          <w:rFonts w:ascii="Times New Roman" w:hAnsi="Times New Roman" w:cs="Times New Roman"/>
          <w:bCs/>
          <w:sz w:val="28"/>
          <w:szCs w:val="28"/>
        </w:rPr>
        <w:t>В 2024 – 2026 годах прогнозируется сохранение дол</w:t>
      </w:r>
      <w:r w:rsidR="00272001" w:rsidRPr="00317434">
        <w:rPr>
          <w:rFonts w:ascii="Times New Roman" w:hAnsi="Times New Roman" w:cs="Times New Roman"/>
          <w:bCs/>
          <w:sz w:val="28"/>
          <w:szCs w:val="28"/>
        </w:rPr>
        <w:t>и</w:t>
      </w:r>
      <w:r w:rsidRPr="00317434">
        <w:rPr>
          <w:rFonts w:ascii="Times New Roman" w:hAnsi="Times New Roman" w:cs="Times New Roman"/>
          <w:bCs/>
          <w:sz w:val="28"/>
          <w:szCs w:val="28"/>
        </w:rPr>
        <w:t xml:space="preserve"> населения, получившего и улучшившего жилищные условия, в общей численности населения, состоявшего на учете в качестве нуждающихся в жилых помещениях, на уровне 3,2%, </w:t>
      </w:r>
      <w:r w:rsidR="00272001" w:rsidRPr="00317434">
        <w:rPr>
          <w:rFonts w:ascii="Times New Roman" w:hAnsi="Times New Roman" w:cs="Times New Roman"/>
          <w:bCs/>
          <w:sz w:val="28"/>
          <w:szCs w:val="28"/>
        </w:rPr>
        <w:t xml:space="preserve">с учетом </w:t>
      </w:r>
      <w:r w:rsidRPr="00317434">
        <w:rPr>
          <w:rFonts w:ascii="Times New Roman" w:hAnsi="Times New Roman" w:cs="Times New Roman"/>
          <w:bCs/>
          <w:sz w:val="28"/>
          <w:szCs w:val="28"/>
        </w:rPr>
        <w:t>планируем</w:t>
      </w:r>
      <w:r w:rsidR="00272001" w:rsidRPr="00317434">
        <w:rPr>
          <w:rFonts w:ascii="Times New Roman" w:hAnsi="Times New Roman" w:cs="Times New Roman"/>
          <w:bCs/>
          <w:sz w:val="28"/>
          <w:szCs w:val="28"/>
        </w:rPr>
        <w:t>ого роста</w:t>
      </w:r>
      <w:r w:rsidRPr="00317434">
        <w:rPr>
          <w:rFonts w:ascii="Times New Roman" w:hAnsi="Times New Roman" w:cs="Times New Roman"/>
          <w:bCs/>
          <w:sz w:val="28"/>
          <w:szCs w:val="28"/>
        </w:rPr>
        <w:t xml:space="preserve"> количества граждан, которые улучшат жилищные условия в рамках реализации региональной адресной программы Омской области по переселению граждан из аварийного жили</w:t>
      </w:r>
      <w:r w:rsidR="00272001" w:rsidRPr="00317434">
        <w:rPr>
          <w:rFonts w:ascii="Times New Roman" w:hAnsi="Times New Roman" w:cs="Times New Roman"/>
          <w:bCs/>
          <w:sz w:val="28"/>
          <w:szCs w:val="28"/>
        </w:rPr>
        <w:t>щного фонда в 2019 – 2025 годах</w:t>
      </w:r>
      <w:r w:rsidRPr="00317434">
        <w:rPr>
          <w:rFonts w:ascii="Times New Roman" w:hAnsi="Times New Roman" w:cs="Times New Roman"/>
          <w:sz w:val="28"/>
          <w:szCs w:val="28"/>
        </w:rPr>
        <w:t xml:space="preserve">. </w:t>
      </w:r>
    </w:p>
    <w:p w:rsidR="00385E76" w:rsidRPr="00317434" w:rsidRDefault="00385E76" w:rsidP="00DD20D2">
      <w:pPr>
        <w:rPr>
          <w:sz w:val="28"/>
          <w:szCs w:val="28"/>
        </w:rPr>
      </w:pPr>
    </w:p>
    <w:p w:rsidR="004770C2" w:rsidRPr="00317434" w:rsidRDefault="004770C2" w:rsidP="00DD20D2">
      <w:pPr>
        <w:rPr>
          <w:sz w:val="28"/>
          <w:szCs w:val="28"/>
        </w:rPr>
      </w:pPr>
    </w:p>
    <w:p w:rsidR="007C61CB" w:rsidRPr="00317434" w:rsidRDefault="00A528E6" w:rsidP="0010284C">
      <w:pPr>
        <w:jc w:val="center"/>
        <w:outlineLvl w:val="0"/>
        <w:rPr>
          <w:sz w:val="28"/>
          <w:szCs w:val="28"/>
        </w:rPr>
      </w:pPr>
      <w:r w:rsidRPr="00317434">
        <w:rPr>
          <w:sz w:val="28"/>
          <w:szCs w:val="28"/>
        </w:rPr>
        <w:t>8</w:t>
      </w:r>
      <w:r w:rsidR="007C61CB" w:rsidRPr="00317434">
        <w:rPr>
          <w:sz w:val="28"/>
          <w:szCs w:val="28"/>
        </w:rPr>
        <w:t>. Организация муниципального управления</w:t>
      </w:r>
    </w:p>
    <w:p w:rsidR="007C61CB" w:rsidRPr="00317434" w:rsidRDefault="007C61CB" w:rsidP="00FA3E91">
      <w:pPr>
        <w:ind w:firstLine="709"/>
        <w:rPr>
          <w:sz w:val="28"/>
          <w:szCs w:val="28"/>
        </w:rPr>
      </w:pPr>
    </w:p>
    <w:p w:rsidR="00805322" w:rsidRPr="00317434" w:rsidRDefault="00805322" w:rsidP="00FA3E91">
      <w:pPr>
        <w:ind w:firstLine="709"/>
        <w:jc w:val="both"/>
        <w:rPr>
          <w:sz w:val="28"/>
          <w:szCs w:val="28"/>
        </w:rPr>
      </w:pPr>
      <w:r w:rsidRPr="00317434">
        <w:rPr>
          <w:sz w:val="28"/>
          <w:szCs w:val="28"/>
        </w:rPr>
        <w:t>Показатели раздела «Организация муниципального управления» в 20</w:t>
      </w:r>
      <w:r w:rsidR="00835A2B" w:rsidRPr="00317434">
        <w:rPr>
          <w:sz w:val="28"/>
          <w:szCs w:val="28"/>
        </w:rPr>
        <w:t>2</w:t>
      </w:r>
      <w:r w:rsidR="00821DE0" w:rsidRPr="00317434">
        <w:rPr>
          <w:sz w:val="28"/>
          <w:szCs w:val="28"/>
        </w:rPr>
        <w:t>3</w:t>
      </w:r>
      <w:r w:rsidRPr="00317434">
        <w:rPr>
          <w:sz w:val="28"/>
          <w:szCs w:val="28"/>
        </w:rPr>
        <w:t xml:space="preserve"> году по сравнению с 20</w:t>
      </w:r>
      <w:r w:rsidR="00835A2B" w:rsidRPr="00317434">
        <w:rPr>
          <w:sz w:val="28"/>
          <w:szCs w:val="28"/>
        </w:rPr>
        <w:t>2</w:t>
      </w:r>
      <w:r w:rsidR="00821DE0" w:rsidRPr="00317434">
        <w:rPr>
          <w:sz w:val="28"/>
          <w:szCs w:val="28"/>
        </w:rPr>
        <w:t>2</w:t>
      </w:r>
      <w:r w:rsidRPr="00317434">
        <w:rPr>
          <w:sz w:val="28"/>
          <w:szCs w:val="28"/>
        </w:rPr>
        <w:t xml:space="preserve"> год</w:t>
      </w:r>
      <w:r w:rsidR="00D6207F" w:rsidRPr="00317434">
        <w:rPr>
          <w:sz w:val="28"/>
          <w:szCs w:val="28"/>
        </w:rPr>
        <w:t>ом</w:t>
      </w:r>
      <w:r w:rsidRPr="00317434">
        <w:rPr>
          <w:sz w:val="28"/>
          <w:szCs w:val="28"/>
        </w:rPr>
        <w:t xml:space="preserve"> изменились следующим образом:</w:t>
      </w:r>
    </w:p>
    <w:p w:rsidR="00060197" w:rsidRPr="00317434" w:rsidRDefault="006541DC" w:rsidP="00FA3E91">
      <w:pPr>
        <w:autoSpaceDE w:val="0"/>
        <w:autoSpaceDN w:val="0"/>
        <w:adjustRightInd w:val="0"/>
        <w:ind w:firstLine="709"/>
        <w:jc w:val="both"/>
        <w:rPr>
          <w:sz w:val="28"/>
          <w:szCs w:val="28"/>
        </w:rPr>
      </w:pPr>
      <w:r w:rsidRPr="00317434">
        <w:rPr>
          <w:sz w:val="28"/>
          <w:szCs w:val="28"/>
        </w:rPr>
        <w:t>- д</w:t>
      </w:r>
      <w:r w:rsidR="00056967" w:rsidRPr="00317434">
        <w:rPr>
          <w:sz w:val="28"/>
          <w:szCs w:val="28"/>
        </w:rPr>
        <w:t xml:space="preserve">оля налоговых и неналоговых доходов местного бюджета (за исключением поступлений налоговых доходов </w:t>
      </w:r>
      <w:r w:rsidR="00D6207F" w:rsidRPr="00317434">
        <w:rPr>
          <w:sz w:val="28"/>
          <w:szCs w:val="28"/>
        </w:rPr>
        <w:br/>
      </w:r>
      <w:r w:rsidR="00056967" w:rsidRPr="00317434">
        <w:rPr>
          <w:sz w:val="28"/>
          <w:szCs w:val="28"/>
        </w:rPr>
        <w:t>по дополнительным нормативам отчислений) в общем объеме собственных доходов бюджета муниципального образования (без учета субвенций)</w:t>
      </w:r>
      <w:r w:rsidRPr="00317434">
        <w:rPr>
          <w:sz w:val="28"/>
          <w:szCs w:val="28"/>
        </w:rPr>
        <w:t xml:space="preserve"> </w:t>
      </w:r>
      <w:r w:rsidR="00835A2B" w:rsidRPr="00317434">
        <w:rPr>
          <w:sz w:val="28"/>
          <w:szCs w:val="28"/>
        </w:rPr>
        <w:t>уменьшилась</w:t>
      </w:r>
      <w:r w:rsidRPr="00317434">
        <w:rPr>
          <w:sz w:val="28"/>
          <w:szCs w:val="28"/>
        </w:rPr>
        <w:t xml:space="preserve"> с </w:t>
      </w:r>
      <w:r w:rsidR="00821DE0" w:rsidRPr="00317434">
        <w:rPr>
          <w:sz w:val="28"/>
          <w:szCs w:val="28"/>
        </w:rPr>
        <w:t>58,54</w:t>
      </w:r>
      <w:r w:rsidRPr="00317434">
        <w:rPr>
          <w:sz w:val="28"/>
          <w:szCs w:val="28"/>
        </w:rPr>
        <w:t xml:space="preserve">% до </w:t>
      </w:r>
      <w:r w:rsidR="005469EC" w:rsidRPr="00317434">
        <w:rPr>
          <w:sz w:val="28"/>
          <w:szCs w:val="28"/>
        </w:rPr>
        <w:t>5</w:t>
      </w:r>
      <w:r w:rsidR="00821DE0" w:rsidRPr="00317434">
        <w:rPr>
          <w:sz w:val="28"/>
          <w:szCs w:val="28"/>
        </w:rPr>
        <w:t>3</w:t>
      </w:r>
      <w:r w:rsidR="00250297" w:rsidRPr="00317434">
        <w:rPr>
          <w:sz w:val="28"/>
          <w:szCs w:val="28"/>
        </w:rPr>
        <w:t>,</w:t>
      </w:r>
      <w:r w:rsidR="00821DE0" w:rsidRPr="00317434">
        <w:rPr>
          <w:sz w:val="28"/>
          <w:szCs w:val="28"/>
        </w:rPr>
        <w:t>17</w:t>
      </w:r>
      <w:r w:rsidRPr="00317434">
        <w:rPr>
          <w:sz w:val="28"/>
          <w:szCs w:val="28"/>
        </w:rPr>
        <w:t>%;</w:t>
      </w:r>
    </w:p>
    <w:p w:rsidR="00EE76B1" w:rsidRPr="00317434" w:rsidRDefault="006541DC" w:rsidP="00FA3E91">
      <w:pPr>
        <w:autoSpaceDE w:val="0"/>
        <w:autoSpaceDN w:val="0"/>
        <w:adjustRightInd w:val="0"/>
        <w:ind w:firstLine="709"/>
        <w:jc w:val="both"/>
        <w:rPr>
          <w:sz w:val="28"/>
          <w:szCs w:val="28"/>
        </w:rPr>
      </w:pPr>
      <w:r w:rsidRPr="00317434">
        <w:rPr>
          <w:sz w:val="28"/>
          <w:szCs w:val="28"/>
        </w:rPr>
        <w:t>- д</w:t>
      </w:r>
      <w:r w:rsidR="00805322" w:rsidRPr="00317434">
        <w:rPr>
          <w:sz w:val="28"/>
          <w:szCs w:val="28"/>
        </w:rPr>
        <w:t xml:space="preserve">оля основных фондов организаций муниципальной формы собственности, находящихся в стадии банкротства, </w:t>
      </w:r>
      <w:r w:rsidR="00D6207F" w:rsidRPr="00317434">
        <w:rPr>
          <w:sz w:val="28"/>
          <w:szCs w:val="28"/>
        </w:rPr>
        <w:br/>
      </w:r>
      <w:r w:rsidR="00805322" w:rsidRPr="00317434">
        <w:rPr>
          <w:sz w:val="28"/>
          <w:szCs w:val="28"/>
        </w:rPr>
        <w:t>в основных фондах организаций муниципальной формы собственности (на конец года по полной учетной стоимости)</w:t>
      </w:r>
      <w:r w:rsidRPr="00317434">
        <w:rPr>
          <w:sz w:val="28"/>
          <w:szCs w:val="28"/>
        </w:rPr>
        <w:t xml:space="preserve"> </w:t>
      </w:r>
      <w:r w:rsidR="00EB4FF3" w:rsidRPr="00317434">
        <w:rPr>
          <w:sz w:val="28"/>
          <w:szCs w:val="28"/>
        </w:rPr>
        <w:br/>
      </w:r>
      <w:r w:rsidR="00EE76B1" w:rsidRPr="00317434">
        <w:rPr>
          <w:sz w:val="28"/>
          <w:szCs w:val="28"/>
        </w:rPr>
        <w:t>с</w:t>
      </w:r>
      <w:r w:rsidR="005938FE" w:rsidRPr="00317434">
        <w:rPr>
          <w:sz w:val="28"/>
          <w:szCs w:val="28"/>
        </w:rPr>
        <w:t>о</w:t>
      </w:r>
      <w:r w:rsidR="00EE76B1" w:rsidRPr="00317434">
        <w:rPr>
          <w:sz w:val="28"/>
          <w:szCs w:val="28"/>
        </w:rPr>
        <w:t xml:space="preserve">ставила </w:t>
      </w:r>
      <w:r w:rsidR="00E232A8" w:rsidRPr="00317434">
        <w:rPr>
          <w:sz w:val="28"/>
          <w:szCs w:val="28"/>
        </w:rPr>
        <w:t>0</w:t>
      </w:r>
      <w:r w:rsidR="00EE76B1" w:rsidRPr="00317434">
        <w:rPr>
          <w:sz w:val="28"/>
          <w:szCs w:val="28"/>
        </w:rPr>
        <w:t>% (не изменилась);</w:t>
      </w:r>
    </w:p>
    <w:p w:rsidR="00060197" w:rsidRPr="00317434" w:rsidRDefault="006541DC" w:rsidP="00FA3E91">
      <w:pPr>
        <w:autoSpaceDE w:val="0"/>
        <w:autoSpaceDN w:val="0"/>
        <w:adjustRightInd w:val="0"/>
        <w:ind w:firstLine="709"/>
        <w:jc w:val="both"/>
        <w:rPr>
          <w:sz w:val="28"/>
          <w:szCs w:val="28"/>
        </w:rPr>
      </w:pPr>
      <w:r w:rsidRPr="00317434">
        <w:rPr>
          <w:sz w:val="28"/>
          <w:szCs w:val="28"/>
        </w:rPr>
        <w:t>- о</w:t>
      </w:r>
      <w:r w:rsidR="00805322" w:rsidRPr="00317434">
        <w:rPr>
          <w:sz w:val="28"/>
          <w:szCs w:val="28"/>
        </w:rPr>
        <w:t>бъем не завершенного в установленные сроки строительства, осуществляемого за счет средств бюджета городского округа</w:t>
      </w:r>
      <w:r w:rsidRPr="00317434">
        <w:rPr>
          <w:sz w:val="28"/>
          <w:szCs w:val="28"/>
        </w:rPr>
        <w:t xml:space="preserve">, </w:t>
      </w:r>
      <w:r w:rsidR="00821DE0" w:rsidRPr="00317434">
        <w:rPr>
          <w:sz w:val="28"/>
          <w:szCs w:val="28"/>
        </w:rPr>
        <w:t xml:space="preserve">не изменился – </w:t>
      </w:r>
      <w:r w:rsidR="00930663" w:rsidRPr="00317434">
        <w:rPr>
          <w:sz w:val="28"/>
          <w:szCs w:val="28"/>
        </w:rPr>
        <w:t>0 руб.</w:t>
      </w:r>
      <w:r w:rsidRPr="00317434">
        <w:rPr>
          <w:sz w:val="28"/>
          <w:szCs w:val="28"/>
        </w:rPr>
        <w:t>;</w:t>
      </w:r>
    </w:p>
    <w:p w:rsidR="00060197" w:rsidRPr="00317434" w:rsidRDefault="006541DC" w:rsidP="00FA3E91">
      <w:pPr>
        <w:autoSpaceDE w:val="0"/>
        <w:autoSpaceDN w:val="0"/>
        <w:adjustRightInd w:val="0"/>
        <w:ind w:firstLine="709"/>
        <w:jc w:val="both"/>
        <w:rPr>
          <w:sz w:val="28"/>
          <w:szCs w:val="28"/>
        </w:rPr>
      </w:pPr>
      <w:r w:rsidRPr="00317434">
        <w:rPr>
          <w:sz w:val="28"/>
          <w:szCs w:val="28"/>
        </w:rPr>
        <w:t>- д</w:t>
      </w:r>
      <w:r w:rsidR="00805322" w:rsidRPr="00317434">
        <w:rPr>
          <w:sz w:val="28"/>
          <w:szCs w:val="28"/>
        </w:rPr>
        <w:t>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Pr="00317434">
        <w:rPr>
          <w:sz w:val="28"/>
          <w:szCs w:val="28"/>
        </w:rPr>
        <w:t xml:space="preserve"> составила 0% (не изменилась);</w:t>
      </w:r>
    </w:p>
    <w:p w:rsidR="00805322" w:rsidRPr="00317434" w:rsidRDefault="006541DC" w:rsidP="00FA3E91">
      <w:pPr>
        <w:autoSpaceDE w:val="0"/>
        <w:autoSpaceDN w:val="0"/>
        <w:adjustRightInd w:val="0"/>
        <w:ind w:firstLine="709"/>
        <w:jc w:val="both"/>
        <w:rPr>
          <w:sz w:val="28"/>
          <w:szCs w:val="28"/>
        </w:rPr>
      </w:pPr>
      <w:r w:rsidRPr="00317434">
        <w:rPr>
          <w:sz w:val="28"/>
          <w:szCs w:val="28"/>
        </w:rPr>
        <w:t>- р</w:t>
      </w:r>
      <w:r w:rsidR="00FF438A" w:rsidRPr="00317434">
        <w:rPr>
          <w:sz w:val="28"/>
          <w:szCs w:val="28"/>
        </w:rPr>
        <w:t xml:space="preserve">асходы бюджета муниципального образования на содержание работников органов местного самоуправления </w:t>
      </w:r>
      <w:r w:rsidR="00D6207F" w:rsidRPr="00317434">
        <w:rPr>
          <w:sz w:val="28"/>
          <w:szCs w:val="28"/>
        </w:rPr>
        <w:br/>
      </w:r>
      <w:r w:rsidR="00FF438A" w:rsidRPr="00317434">
        <w:rPr>
          <w:sz w:val="28"/>
          <w:szCs w:val="28"/>
        </w:rPr>
        <w:t>в расчете на одного жителя муниципального</w:t>
      </w:r>
      <w:r w:rsidR="001D22D2" w:rsidRPr="00317434">
        <w:rPr>
          <w:sz w:val="28"/>
          <w:szCs w:val="28"/>
        </w:rPr>
        <w:t xml:space="preserve"> образования увеличились на </w:t>
      </w:r>
      <w:r w:rsidR="001669EB" w:rsidRPr="00317434">
        <w:rPr>
          <w:sz w:val="28"/>
          <w:szCs w:val="28"/>
        </w:rPr>
        <w:t>2</w:t>
      </w:r>
      <w:r w:rsidR="00930663" w:rsidRPr="00317434">
        <w:rPr>
          <w:sz w:val="28"/>
          <w:szCs w:val="28"/>
        </w:rPr>
        <w:t>3</w:t>
      </w:r>
      <w:r w:rsidR="001D22D2" w:rsidRPr="00317434">
        <w:rPr>
          <w:sz w:val="28"/>
          <w:szCs w:val="28"/>
        </w:rPr>
        <w:t>,</w:t>
      </w:r>
      <w:r w:rsidR="001669EB" w:rsidRPr="00317434">
        <w:rPr>
          <w:sz w:val="28"/>
          <w:szCs w:val="28"/>
        </w:rPr>
        <w:t>3</w:t>
      </w:r>
      <w:r w:rsidR="001D22D2" w:rsidRPr="00317434">
        <w:rPr>
          <w:sz w:val="28"/>
          <w:szCs w:val="28"/>
        </w:rPr>
        <w:t xml:space="preserve">% </w:t>
      </w:r>
      <w:r w:rsidR="003F14E8" w:rsidRPr="00317434">
        <w:rPr>
          <w:sz w:val="28"/>
          <w:szCs w:val="28"/>
        </w:rPr>
        <w:t xml:space="preserve">(с </w:t>
      </w:r>
      <w:r w:rsidR="001669EB" w:rsidRPr="00317434">
        <w:rPr>
          <w:sz w:val="28"/>
          <w:szCs w:val="28"/>
        </w:rPr>
        <w:t xml:space="preserve">1312,76 </w:t>
      </w:r>
      <w:r w:rsidR="003F14E8" w:rsidRPr="00317434">
        <w:rPr>
          <w:sz w:val="28"/>
          <w:szCs w:val="28"/>
        </w:rPr>
        <w:t>руб. до</w:t>
      </w:r>
      <w:r w:rsidR="001D22D2" w:rsidRPr="00317434">
        <w:rPr>
          <w:sz w:val="28"/>
          <w:szCs w:val="28"/>
        </w:rPr>
        <w:t xml:space="preserve"> </w:t>
      </w:r>
      <w:r w:rsidR="00835A2B" w:rsidRPr="00317434">
        <w:rPr>
          <w:sz w:val="28"/>
          <w:szCs w:val="28"/>
        </w:rPr>
        <w:t>1</w:t>
      </w:r>
      <w:r w:rsidR="001669EB" w:rsidRPr="00317434">
        <w:rPr>
          <w:sz w:val="28"/>
          <w:szCs w:val="28"/>
        </w:rPr>
        <w:t>6</w:t>
      </w:r>
      <w:r w:rsidR="00930663" w:rsidRPr="00317434">
        <w:rPr>
          <w:sz w:val="28"/>
          <w:szCs w:val="28"/>
        </w:rPr>
        <w:t>1</w:t>
      </w:r>
      <w:r w:rsidR="001669EB" w:rsidRPr="00317434">
        <w:rPr>
          <w:sz w:val="28"/>
          <w:szCs w:val="28"/>
        </w:rPr>
        <w:t>9</w:t>
      </w:r>
      <w:r w:rsidR="00835A2B" w:rsidRPr="00317434">
        <w:rPr>
          <w:sz w:val="28"/>
          <w:szCs w:val="28"/>
        </w:rPr>
        <w:t>,</w:t>
      </w:r>
      <w:r w:rsidR="001669EB" w:rsidRPr="00317434">
        <w:rPr>
          <w:sz w:val="28"/>
          <w:szCs w:val="28"/>
        </w:rPr>
        <w:t>18</w:t>
      </w:r>
      <w:r w:rsidR="00835A2B" w:rsidRPr="00317434">
        <w:rPr>
          <w:sz w:val="28"/>
          <w:szCs w:val="28"/>
        </w:rPr>
        <w:t xml:space="preserve"> </w:t>
      </w:r>
      <w:r w:rsidR="00454DF4" w:rsidRPr="00317434">
        <w:rPr>
          <w:sz w:val="28"/>
          <w:szCs w:val="28"/>
        </w:rPr>
        <w:t>руб.</w:t>
      </w:r>
      <w:r w:rsidR="003F14E8" w:rsidRPr="00317434">
        <w:rPr>
          <w:sz w:val="28"/>
          <w:szCs w:val="28"/>
        </w:rPr>
        <w:t>)</w:t>
      </w:r>
      <w:r w:rsidR="00454DF4" w:rsidRPr="00317434">
        <w:rPr>
          <w:sz w:val="28"/>
          <w:szCs w:val="28"/>
        </w:rPr>
        <w:t>;</w:t>
      </w:r>
    </w:p>
    <w:p w:rsidR="00805322" w:rsidRPr="00317434" w:rsidRDefault="00454DF4" w:rsidP="00FA3E91">
      <w:pPr>
        <w:autoSpaceDE w:val="0"/>
        <w:autoSpaceDN w:val="0"/>
        <w:adjustRightInd w:val="0"/>
        <w:ind w:firstLine="709"/>
        <w:jc w:val="both"/>
        <w:rPr>
          <w:sz w:val="28"/>
          <w:szCs w:val="28"/>
        </w:rPr>
      </w:pPr>
      <w:r w:rsidRPr="00317434">
        <w:rPr>
          <w:sz w:val="28"/>
          <w:szCs w:val="28"/>
        </w:rPr>
        <w:lastRenderedPageBreak/>
        <w:t>- н</w:t>
      </w:r>
      <w:r w:rsidR="006541DC" w:rsidRPr="00317434">
        <w:rPr>
          <w:sz w:val="28"/>
          <w:szCs w:val="28"/>
        </w:rPr>
        <w:t>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r w:rsidRPr="00317434">
        <w:rPr>
          <w:sz w:val="28"/>
          <w:szCs w:val="28"/>
        </w:rPr>
        <w:t xml:space="preserve"> –</w:t>
      </w:r>
      <w:r w:rsidR="00351AA2" w:rsidRPr="00317434">
        <w:rPr>
          <w:sz w:val="28"/>
          <w:szCs w:val="28"/>
        </w:rPr>
        <w:t xml:space="preserve"> Генеральный план муниципального образования городской округ город Омск Омской области утвержден Решением Омского городского Совета от 25.07.2007 № 43</w:t>
      </w:r>
      <w:r w:rsidRPr="00317434">
        <w:rPr>
          <w:sz w:val="28"/>
          <w:szCs w:val="28"/>
        </w:rPr>
        <w:t>;</w:t>
      </w:r>
    </w:p>
    <w:p w:rsidR="00805322" w:rsidRPr="00317434" w:rsidRDefault="00454DF4" w:rsidP="00FA3E91">
      <w:pPr>
        <w:autoSpaceDE w:val="0"/>
        <w:autoSpaceDN w:val="0"/>
        <w:adjustRightInd w:val="0"/>
        <w:ind w:firstLine="709"/>
        <w:jc w:val="both"/>
        <w:rPr>
          <w:sz w:val="28"/>
          <w:szCs w:val="28"/>
        </w:rPr>
      </w:pPr>
      <w:r w:rsidRPr="00317434">
        <w:rPr>
          <w:sz w:val="28"/>
          <w:szCs w:val="28"/>
        </w:rPr>
        <w:t>- у</w:t>
      </w:r>
      <w:r w:rsidR="006541DC" w:rsidRPr="00317434">
        <w:rPr>
          <w:sz w:val="28"/>
          <w:szCs w:val="28"/>
        </w:rPr>
        <w:t>довлетворенность населения деятельностью органов местного самоуправления городского округа</w:t>
      </w:r>
      <w:r w:rsidRPr="00317434">
        <w:rPr>
          <w:sz w:val="28"/>
          <w:szCs w:val="28"/>
        </w:rPr>
        <w:t xml:space="preserve"> </w:t>
      </w:r>
      <w:r w:rsidR="006740AE" w:rsidRPr="00317434">
        <w:rPr>
          <w:sz w:val="28"/>
          <w:szCs w:val="28"/>
        </w:rPr>
        <w:t>уменьшилась</w:t>
      </w:r>
      <w:r w:rsidR="00D6207F" w:rsidRPr="00317434">
        <w:rPr>
          <w:sz w:val="28"/>
          <w:szCs w:val="28"/>
        </w:rPr>
        <w:br/>
      </w:r>
      <w:r w:rsidRPr="00317434">
        <w:rPr>
          <w:sz w:val="28"/>
          <w:szCs w:val="28"/>
        </w:rPr>
        <w:t xml:space="preserve">с </w:t>
      </w:r>
      <w:r w:rsidR="006740AE" w:rsidRPr="00317434">
        <w:rPr>
          <w:sz w:val="28"/>
          <w:szCs w:val="28"/>
        </w:rPr>
        <w:t>49</w:t>
      </w:r>
      <w:r w:rsidRPr="00317434">
        <w:rPr>
          <w:sz w:val="28"/>
          <w:szCs w:val="28"/>
        </w:rPr>
        <w:t xml:space="preserve">% до </w:t>
      </w:r>
      <w:r w:rsidR="00CC38C2" w:rsidRPr="00317434">
        <w:rPr>
          <w:sz w:val="28"/>
          <w:szCs w:val="28"/>
        </w:rPr>
        <w:t>4</w:t>
      </w:r>
      <w:r w:rsidR="006740AE" w:rsidRPr="00317434">
        <w:rPr>
          <w:sz w:val="28"/>
          <w:szCs w:val="28"/>
        </w:rPr>
        <w:t>3</w:t>
      </w:r>
      <w:r w:rsidRPr="00317434">
        <w:rPr>
          <w:sz w:val="28"/>
          <w:szCs w:val="28"/>
        </w:rPr>
        <w:t>%;</w:t>
      </w:r>
    </w:p>
    <w:p w:rsidR="00805322" w:rsidRPr="00317434" w:rsidRDefault="00454DF4" w:rsidP="00FA3E91">
      <w:pPr>
        <w:autoSpaceDE w:val="0"/>
        <w:autoSpaceDN w:val="0"/>
        <w:adjustRightInd w:val="0"/>
        <w:ind w:firstLine="709"/>
        <w:jc w:val="both"/>
        <w:rPr>
          <w:sz w:val="28"/>
          <w:szCs w:val="28"/>
        </w:rPr>
      </w:pPr>
      <w:r w:rsidRPr="00317434">
        <w:rPr>
          <w:sz w:val="28"/>
          <w:szCs w:val="28"/>
        </w:rPr>
        <w:t>- с</w:t>
      </w:r>
      <w:r w:rsidR="006541DC" w:rsidRPr="00317434">
        <w:rPr>
          <w:sz w:val="28"/>
          <w:szCs w:val="28"/>
        </w:rPr>
        <w:t>реднегодовая численность постоянного населения</w:t>
      </w:r>
      <w:r w:rsidRPr="00317434">
        <w:rPr>
          <w:sz w:val="28"/>
          <w:szCs w:val="28"/>
        </w:rPr>
        <w:t xml:space="preserve"> уменьшилась с </w:t>
      </w:r>
      <w:r w:rsidR="006740AE" w:rsidRPr="00317434">
        <w:rPr>
          <w:sz w:val="28"/>
          <w:szCs w:val="28"/>
        </w:rPr>
        <w:t xml:space="preserve">1 116,3 </w:t>
      </w:r>
      <w:r w:rsidRPr="00317434">
        <w:rPr>
          <w:sz w:val="28"/>
          <w:szCs w:val="28"/>
        </w:rPr>
        <w:t>тыс.</w:t>
      </w:r>
      <w:r w:rsidR="003F14E8" w:rsidRPr="00317434">
        <w:rPr>
          <w:sz w:val="28"/>
          <w:szCs w:val="28"/>
        </w:rPr>
        <w:t> </w:t>
      </w:r>
      <w:r w:rsidRPr="00317434">
        <w:rPr>
          <w:sz w:val="28"/>
          <w:szCs w:val="28"/>
        </w:rPr>
        <w:t>чел</w:t>
      </w:r>
      <w:r w:rsidR="00FA64CA" w:rsidRPr="00317434">
        <w:rPr>
          <w:sz w:val="28"/>
          <w:szCs w:val="28"/>
        </w:rPr>
        <w:t>.</w:t>
      </w:r>
      <w:r w:rsidRPr="00317434">
        <w:rPr>
          <w:sz w:val="28"/>
          <w:szCs w:val="28"/>
        </w:rPr>
        <w:t xml:space="preserve"> до </w:t>
      </w:r>
      <w:r w:rsidR="00CC38C2" w:rsidRPr="00317434">
        <w:rPr>
          <w:sz w:val="28"/>
          <w:szCs w:val="28"/>
        </w:rPr>
        <w:t>1 1</w:t>
      </w:r>
      <w:r w:rsidR="006740AE" w:rsidRPr="00317434">
        <w:rPr>
          <w:sz w:val="28"/>
          <w:szCs w:val="28"/>
        </w:rPr>
        <w:t>07</w:t>
      </w:r>
      <w:r w:rsidR="00CC38C2" w:rsidRPr="00317434">
        <w:rPr>
          <w:sz w:val="28"/>
          <w:szCs w:val="28"/>
        </w:rPr>
        <w:t>,</w:t>
      </w:r>
      <w:r w:rsidR="006740AE" w:rsidRPr="00317434">
        <w:rPr>
          <w:sz w:val="28"/>
          <w:szCs w:val="28"/>
        </w:rPr>
        <w:t>7</w:t>
      </w:r>
      <w:r w:rsidR="00CC38C2" w:rsidRPr="00317434">
        <w:rPr>
          <w:sz w:val="28"/>
          <w:szCs w:val="28"/>
        </w:rPr>
        <w:t xml:space="preserve"> </w:t>
      </w:r>
      <w:r w:rsidRPr="00317434">
        <w:rPr>
          <w:sz w:val="28"/>
          <w:szCs w:val="28"/>
        </w:rPr>
        <w:t>тыс.</w:t>
      </w:r>
      <w:r w:rsidR="003F14E8" w:rsidRPr="00317434">
        <w:rPr>
          <w:sz w:val="28"/>
          <w:szCs w:val="28"/>
        </w:rPr>
        <w:t> </w:t>
      </w:r>
      <w:r w:rsidRPr="00317434">
        <w:rPr>
          <w:sz w:val="28"/>
          <w:szCs w:val="28"/>
        </w:rPr>
        <w:t>чел.</w:t>
      </w:r>
    </w:p>
    <w:p w:rsidR="00187D73" w:rsidRPr="00317434" w:rsidRDefault="00187D73" w:rsidP="00FA3E91">
      <w:pPr>
        <w:spacing w:before="120"/>
        <w:ind w:firstLine="709"/>
        <w:jc w:val="both"/>
        <w:rPr>
          <w:sz w:val="28"/>
          <w:szCs w:val="28"/>
        </w:rPr>
      </w:pPr>
      <w:r w:rsidRPr="00317434">
        <w:rPr>
          <w:sz w:val="28"/>
          <w:szCs w:val="28"/>
        </w:rPr>
        <w:t>Управление муниципальными финансами города Омска осуществляется в</w:t>
      </w:r>
      <w:r w:rsidR="00272113" w:rsidRPr="00317434">
        <w:rPr>
          <w:sz w:val="28"/>
          <w:szCs w:val="28"/>
        </w:rPr>
        <w:t xml:space="preserve"> </w:t>
      </w:r>
      <w:r w:rsidRPr="00317434">
        <w:rPr>
          <w:sz w:val="28"/>
          <w:szCs w:val="28"/>
        </w:rPr>
        <w:t xml:space="preserve">соответствии с действующим бюджетным законодательством Российской Федерации в рамках муниципальной программы города Омска «Управление муниципальными финансами», утвержденной постановлением Администрации города Омска от 10.10.2022 № 775-п. </w:t>
      </w:r>
    </w:p>
    <w:p w:rsidR="00187D73" w:rsidRPr="00317434" w:rsidRDefault="00187D73" w:rsidP="00FA3E91">
      <w:pPr>
        <w:ind w:firstLine="709"/>
        <w:jc w:val="both"/>
        <w:rPr>
          <w:sz w:val="28"/>
          <w:szCs w:val="28"/>
        </w:rPr>
      </w:pPr>
      <w:r w:rsidRPr="00317434">
        <w:rPr>
          <w:sz w:val="28"/>
          <w:szCs w:val="28"/>
        </w:rPr>
        <w:t xml:space="preserve">Снижение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обусловлено увеличением объема безвозмездных поступлений из других бюджетов бюджетной системы Российской Федерации опережающими темпами ‒ на 38,6% (с 9 974,8 млн. руб. в 2022 году до 13 820,9 млн. руб. в 2023 году) по сравнению с темпами роста объема налоговых и неналоговых доходов ‒ на 12,2%. </w:t>
      </w:r>
    </w:p>
    <w:p w:rsidR="00187D73" w:rsidRPr="00317434" w:rsidRDefault="00187D73" w:rsidP="00FA3E91">
      <w:pPr>
        <w:ind w:firstLine="709"/>
        <w:jc w:val="both"/>
        <w:rPr>
          <w:sz w:val="28"/>
          <w:szCs w:val="28"/>
        </w:rPr>
      </w:pPr>
      <w:r w:rsidRPr="00317434">
        <w:rPr>
          <w:sz w:val="28"/>
          <w:szCs w:val="28"/>
        </w:rPr>
        <w:t>Доходы бюджета города Омска за 2023 год поступили в объеме 40 780,9 млн. руб. (без учета субвенций – 30 154,8 млн. руб.), по сравнению с 2022 годом поступления в бюджет города</w:t>
      </w:r>
      <w:r w:rsidR="006B2432" w:rsidRPr="00317434">
        <w:rPr>
          <w:sz w:val="28"/>
          <w:szCs w:val="28"/>
        </w:rPr>
        <w:t xml:space="preserve"> Омска увеличились на 19,9% или </w:t>
      </w:r>
      <w:r w:rsidRPr="00317434">
        <w:rPr>
          <w:sz w:val="28"/>
          <w:szCs w:val="28"/>
        </w:rPr>
        <w:t>на 6 765,0 млн. руб., в том числе:</w:t>
      </w:r>
    </w:p>
    <w:p w:rsidR="00187D73" w:rsidRPr="00317434" w:rsidRDefault="00187D73" w:rsidP="00FA3E91">
      <w:pPr>
        <w:ind w:firstLine="709"/>
        <w:jc w:val="both"/>
        <w:rPr>
          <w:sz w:val="28"/>
          <w:szCs w:val="28"/>
        </w:rPr>
      </w:pPr>
      <w:r w:rsidRPr="00317434">
        <w:rPr>
          <w:sz w:val="28"/>
          <w:szCs w:val="28"/>
        </w:rPr>
        <w:t>- налоговые и неналоговые доходы увеличились на 12,2% (на 1 739,0 млн. руб.) и составили 16 032,9 млн. руб.;</w:t>
      </w:r>
    </w:p>
    <w:p w:rsidR="00187D73" w:rsidRPr="00317434" w:rsidRDefault="00187D73" w:rsidP="00FA3E91">
      <w:pPr>
        <w:ind w:firstLine="709"/>
        <w:jc w:val="both"/>
        <w:rPr>
          <w:sz w:val="28"/>
          <w:szCs w:val="28"/>
        </w:rPr>
      </w:pPr>
      <w:r w:rsidRPr="00317434">
        <w:rPr>
          <w:sz w:val="28"/>
          <w:szCs w:val="28"/>
        </w:rPr>
        <w:t xml:space="preserve">- безвозмездные поступления увеличились на 25,5% (на 5 026,0 млн. руб.) и составили 24 748,0 млн. руб. </w:t>
      </w:r>
    </w:p>
    <w:p w:rsidR="00187D73" w:rsidRPr="00317434" w:rsidRDefault="00187D73" w:rsidP="00FA3E91">
      <w:pPr>
        <w:ind w:firstLine="709"/>
        <w:jc w:val="both"/>
        <w:rPr>
          <w:sz w:val="28"/>
          <w:szCs w:val="28"/>
          <w:lang w:eastAsia="en-US"/>
        </w:rPr>
      </w:pPr>
      <w:r w:rsidRPr="00317434">
        <w:rPr>
          <w:sz w:val="28"/>
          <w:szCs w:val="28"/>
          <w:lang w:eastAsia="en-US"/>
        </w:rPr>
        <w:t>Налоговые доходы по итогам 2023 года увеличились по сравнению с 2022 годом на 10,7% (на 1 133,1 млн. руб.).</w:t>
      </w:r>
    </w:p>
    <w:p w:rsidR="00187D73" w:rsidRPr="00317434" w:rsidRDefault="00187D73" w:rsidP="00FA3E91">
      <w:pPr>
        <w:ind w:firstLine="709"/>
        <w:jc w:val="both"/>
        <w:rPr>
          <w:sz w:val="28"/>
          <w:szCs w:val="28"/>
          <w:lang w:eastAsia="en-US"/>
        </w:rPr>
      </w:pPr>
      <w:r w:rsidRPr="00317434">
        <w:rPr>
          <w:sz w:val="28"/>
          <w:szCs w:val="28"/>
          <w:lang w:eastAsia="en-US"/>
        </w:rPr>
        <w:t>Увеличение налоговых доходов обусловлено ростом поступлений:</w:t>
      </w:r>
    </w:p>
    <w:p w:rsidR="00187D73" w:rsidRPr="00317434" w:rsidRDefault="00187D73" w:rsidP="00FA3E91">
      <w:pPr>
        <w:ind w:firstLine="709"/>
        <w:jc w:val="both"/>
        <w:rPr>
          <w:sz w:val="28"/>
          <w:szCs w:val="28"/>
          <w:lang w:eastAsia="en-US"/>
        </w:rPr>
      </w:pPr>
      <w:r w:rsidRPr="00317434">
        <w:rPr>
          <w:sz w:val="28"/>
          <w:szCs w:val="28"/>
          <w:lang w:eastAsia="en-US"/>
        </w:rPr>
        <w:t>- налога на доходы физических лиц на 18,1% в результате роста среднемесячной начисленной заработной платы работников организаций города Омска на 18,3%;</w:t>
      </w:r>
    </w:p>
    <w:p w:rsidR="00187D73" w:rsidRPr="00317434" w:rsidRDefault="00187D73" w:rsidP="00FA3E91">
      <w:pPr>
        <w:ind w:firstLine="709"/>
        <w:jc w:val="both"/>
        <w:rPr>
          <w:sz w:val="28"/>
          <w:szCs w:val="28"/>
          <w:lang w:eastAsia="en-US"/>
        </w:rPr>
      </w:pPr>
      <w:r w:rsidRPr="00317434">
        <w:rPr>
          <w:sz w:val="28"/>
          <w:szCs w:val="28"/>
          <w:lang w:eastAsia="en-US"/>
        </w:rPr>
        <w:t>- акцизов по подакцизным товар</w:t>
      </w:r>
      <w:r w:rsidR="00EF227E" w:rsidRPr="00317434">
        <w:rPr>
          <w:sz w:val="28"/>
          <w:szCs w:val="28"/>
          <w:lang w:eastAsia="en-US"/>
        </w:rPr>
        <w:t xml:space="preserve">ам (продукции), производимым на </w:t>
      </w:r>
      <w:r w:rsidRPr="00317434">
        <w:rPr>
          <w:sz w:val="28"/>
          <w:szCs w:val="28"/>
          <w:lang w:eastAsia="en-US"/>
        </w:rPr>
        <w:t>территории Российской Федерации, на 7,6% в</w:t>
      </w:r>
      <w:r w:rsidR="00EF227E" w:rsidRPr="00317434">
        <w:rPr>
          <w:sz w:val="28"/>
          <w:szCs w:val="28"/>
          <w:lang w:eastAsia="en-US"/>
        </w:rPr>
        <w:t> </w:t>
      </w:r>
      <w:r w:rsidRPr="00317434">
        <w:rPr>
          <w:sz w:val="28"/>
          <w:szCs w:val="28"/>
          <w:lang w:eastAsia="en-US"/>
        </w:rPr>
        <w:t xml:space="preserve">связи с </w:t>
      </w:r>
      <w:r w:rsidRPr="00317434">
        <w:rPr>
          <w:sz w:val="28"/>
          <w:szCs w:val="28"/>
        </w:rPr>
        <w:t>индексацией налоговых ставок на 4%, а также увеличением дифференциро</w:t>
      </w:r>
      <w:r w:rsidR="00EF227E" w:rsidRPr="00317434">
        <w:rPr>
          <w:sz w:val="28"/>
          <w:szCs w:val="28"/>
        </w:rPr>
        <w:t>ванного норматива отчислений от </w:t>
      </w:r>
      <w:r w:rsidRPr="00317434">
        <w:rPr>
          <w:sz w:val="28"/>
          <w:szCs w:val="28"/>
        </w:rPr>
        <w:t>акцизов в бюджет города Омска;</w:t>
      </w:r>
    </w:p>
    <w:p w:rsidR="00187D73" w:rsidRPr="00317434" w:rsidRDefault="00187D73" w:rsidP="00FA3E91">
      <w:pPr>
        <w:ind w:firstLine="709"/>
        <w:jc w:val="both"/>
        <w:rPr>
          <w:sz w:val="28"/>
          <w:szCs w:val="28"/>
        </w:rPr>
      </w:pPr>
      <w:r w:rsidRPr="00317434">
        <w:rPr>
          <w:sz w:val="28"/>
          <w:szCs w:val="28"/>
          <w:lang w:eastAsia="en-US"/>
        </w:rPr>
        <w:lastRenderedPageBreak/>
        <w:t>-</w:t>
      </w:r>
      <w:r w:rsidR="00EF227E" w:rsidRPr="00317434">
        <w:rPr>
          <w:sz w:val="28"/>
          <w:szCs w:val="28"/>
          <w:lang w:eastAsia="en-US"/>
        </w:rPr>
        <w:t> </w:t>
      </w:r>
      <w:r w:rsidRPr="00317434">
        <w:rPr>
          <w:sz w:val="28"/>
          <w:szCs w:val="28"/>
          <w:lang w:eastAsia="en-US"/>
        </w:rPr>
        <w:t>налогов на совокупный доход на 0,4% в результате</w:t>
      </w:r>
      <w:r w:rsidRPr="00317434">
        <w:rPr>
          <w:sz w:val="28"/>
          <w:szCs w:val="28"/>
        </w:rPr>
        <w:t xml:space="preserve"> увеличения поступлений налога, взимаемого при применении упрощенной системы налогообложения, в связи с уменьшением суммы налоговой преференции (исключение отдельных видов деятельности из перечня видов деятельности, в</w:t>
      </w:r>
      <w:r w:rsidR="00EF227E" w:rsidRPr="00317434">
        <w:rPr>
          <w:sz w:val="28"/>
          <w:szCs w:val="28"/>
        </w:rPr>
        <w:t xml:space="preserve"> </w:t>
      </w:r>
      <w:r w:rsidRPr="00317434">
        <w:rPr>
          <w:sz w:val="28"/>
          <w:szCs w:val="28"/>
        </w:rPr>
        <w:t>отношении которых применяются пониженные ставки налога).</w:t>
      </w:r>
    </w:p>
    <w:p w:rsidR="00187D73" w:rsidRPr="00317434" w:rsidRDefault="00187D73" w:rsidP="00FA3E91">
      <w:pPr>
        <w:ind w:firstLine="709"/>
        <w:jc w:val="both"/>
        <w:rPr>
          <w:sz w:val="28"/>
          <w:szCs w:val="28"/>
        </w:rPr>
      </w:pPr>
      <w:r w:rsidRPr="00317434">
        <w:rPr>
          <w:sz w:val="28"/>
          <w:szCs w:val="28"/>
        </w:rPr>
        <w:t xml:space="preserve">Рост неналоговых доходов по итогам </w:t>
      </w:r>
      <w:r w:rsidRPr="00317434">
        <w:rPr>
          <w:sz w:val="28"/>
          <w:szCs w:val="28"/>
          <w:lang w:eastAsia="en-US"/>
        </w:rPr>
        <w:t xml:space="preserve">2023 года </w:t>
      </w:r>
      <w:r w:rsidRPr="00317434">
        <w:rPr>
          <w:sz w:val="28"/>
          <w:szCs w:val="28"/>
        </w:rPr>
        <w:t xml:space="preserve">по сравнению с 2022 годом </w:t>
      </w:r>
      <w:r w:rsidRPr="00317434">
        <w:rPr>
          <w:sz w:val="28"/>
          <w:szCs w:val="28"/>
          <w:lang w:eastAsia="en-US"/>
        </w:rPr>
        <w:t xml:space="preserve">на 16,5% (на 605,9 млн. руб.) </w:t>
      </w:r>
      <w:r w:rsidRPr="00317434">
        <w:rPr>
          <w:sz w:val="28"/>
          <w:szCs w:val="28"/>
        </w:rPr>
        <w:t xml:space="preserve">обеспечен </w:t>
      </w:r>
      <w:r w:rsidR="00EF227E" w:rsidRPr="00317434">
        <w:rPr>
          <w:sz w:val="28"/>
          <w:szCs w:val="28"/>
        </w:rPr>
        <w:t xml:space="preserve">за счет следующих </w:t>
      </w:r>
      <w:r w:rsidRPr="00317434">
        <w:rPr>
          <w:sz w:val="28"/>
          <w:szCs w:val="28"/>
        </w:rPr>
        <w:t>источник</w:t>
      </w:r>
      <w:r w:rsidR="00EF227E" w:rsidRPr="00317434">
        <w:rPr>
          <w:sz w:val="28"/>
          <w:szCs w:val="28"/>
        </w:rPr>
        <w:t>ов</w:t>
      </w:r>
      <w:r w:rsidRPr="00317434">
        <w:rPr>
          <w:sz w:val="28"/>
          <w:szCs w:val="28"/>
        </w:rPr>
        <w:t xml:space="preserve"> доходов:</w:t>
      </w:r>
    </w:p>
    <w:p w:rsidR="00187D73" w:rsidRPr="00317434" w:rsidRDefault="00187D73" w:rsidP="00FA3E91">
      <w:pPr>
        <w:autoSpaceDE w:val="0"/>
        <w:autoSpaceDN w:val="0"/>
        <w:adjustRightInd w:val="0"/>
        <w:ind w:firstLine="709"/>
        <w:jc w:val="both"/>
        <w:rPr>
          <w:sz w:val="28"/>
          <w:szCs w:val="28"/>
        </w:rPr>
      </w:pPr>
      <w:r w:rsidRPr="00317434">
        <w:rPr>
          <w:sz w:val="28"/>
          <w:szCs w:val="28"/>
          <w:lang w:eastAsia="en-US"/>
        </w:rPr>
        <w:t>- от использования государственного и муниципального имущества на 22,2% в связи с увеличением поступлений арендной платы по договорам аренды земельных участков,</w:t>
      </w:r>
      <w:r w:rsidRPr="00317434">
        <w:rPr>
          <w:sz w:val="28"/>
          <w:szCs w:val="28"/>
        </w:rPr>
        <w:t xml:space="preserve"> что обусловлено поступлением средств от продажи права на</w:t>
      </w:r>
      <w:r w:rsidR="00EF227E" w:rsidRPr="00317434">
        <w:rPr>
          <w:sz w:val="28"/>
          <w:szCs w:val="28"/>
        </w:rPr>
        <w:t> </w:t>
      </w:r>
      <w:r w:rsidRPr="00317434">
        <w:rPr>
          <w:sz w:val="28"/>
          <w:szCs w:val="28"/>
        </w:rPr>
        <w:t xml:space="preserve">заключение договора о комплексном развитии территории, заключением договоров аренды по результатам конкурентных процедур, а также </w:t>
      </w:r>
      <w:r w:rsidRPr="00317434">
        <w:rPr>
          <w:sz w:val="28"/>
          <w:szCs w:val="28"/>
          <w:lang w:eastAsia="en-US"/>
        </w:rPr>
        <w:t>увеличением</w:t>
      </w:r>
      <w:r w:rsidRPr="00317434">
        <w:rPr>
          <w:sz w:val="28"/>
          <w:szCs w:val="28"/>
        </w:rPr>
        <w:t xml:space="preserve"> отчислений части прибыли муниципальных унитарных предприятий города Омска, остающейся после уплаты налогов и иных обязательных платежей, в</w:t>
      </w:r>
      <w:r w:rsidR="00EF227E" w:rsidRPr="00317434">
        <w:rPr>
          <w:sz w:val="28"/>
          <w:szCs w:val="28"/>
        </w:rPr>
        <w:t xml:space="preserve"> </w:t>
      </w:r>
      <w:r w:rsidRPr="00317434">
        <w:rPr>
          <w:sz w:val="28"/>
          <w:szCs w:val="28"/>
        </w:rPr>
        <w:t xml:space="preserve">результате повышения размера ставки отчислений; </w:t>
      </w:r>
    </w:p>
    <w:p w:rsidR="00187D73" w:rsidRPr="00317434" w:rsidRDefault="00187D73" w:rsidP="00FA3E91">
      <w:pPr>
        <w:ind w:firstLine="709"/>
        <w:jc w:val="both"/>
        <w:rPr>
          <w:sz w:val="28"/>
          <w:szCs w:val="28"/>
        </w:rPr>
      </w:pPr>
      <w:r w:rsidRPr="00317434">
        <w:rPr>
          <w:sz w:val="28"/>
          <w:szCs w:val="28"/>
          <w:lang w:eastAsia="en-US"/>
        </w:rPr>
        <w:t>-</w:t>
      </w:r>
      <w:r w:rsidR="005C7BA9" w:rsidRPr="00317434">
        <w:rPr>
          <w:sz w:val="28"/>
          <w:szCs w:val="28"/>
          <w:lang w:eastAsia="en-US"/>
        </w:rPr>
        <w:t> </w:t>
      </w:r>
      <w:r w:rsidRPr="00317434">
        <w:rPr>
          <w:sz w:val="28"/>
          <w:szCs w:val="28"/>
          <w:lang w:eastAsia="en-US"/>
        </w:rPr>
        <w:t xml:space="preserve">от платы за негативное воздействие на окружающую среду в 1,9 раза, </w:t>
      </w:r>
      <w:r w:rsidRPr="00317434">
        <w:rPr>
          <w:sz w:val="28"/>
          <w:szCs w:val="28"/>
        </w:rPr>
        <w:t>что связано с ростом поступлени</w:t>
      </w:r>
      <w:r w:rsidR="005C7BA9" w:rsidRPr="00317434">
        <w:rPr>
          <w:sz w:val="28"/>
          <w:szCs w:val="28"/>
        </w:rPr>
        <w:t>й платы за </w:t>
      </w:r>
      <w:r w:rsidRPr="00317434">
        <w:rPr>
          <w:sz w:val="28"/>
          <w:szCs w:val="28"/>
        </w:rPr>
        <w:t>фактически допущенные объемы выбросов загрязняющих веществ в атмосферный воздух;</w:t>
      </w:r>
    </w:p>
    <w:p w:rsidR="00187D73" w:rsidRPr="00317434" w:rsidRDefault="00187D73" w:rsidP="00FA3E91">
      <w:pPr>
        <w:ind w:firstLine="709"/>
        <w:jc w:val="both"/>
        <w:rPr>
          <w:sz w:val="28"/>
          <w:szCs w:val="28"/>
          <w:lang w:eastAsia="en-US"/>
        </w:rPr>
      </w:pPr>
      <w:r w:rsidRPr="00317434">
        <w:rPr>
          <w:sz w:val="28"/>
          <w:szCs w:val="28"/>
          <w:lang w:eastAsia="en-US"/>
        </w:rPr>
        <w:t xml:space="preserve">- от компенсации затрат бюджета города Омска на 7,5%, </w:t>
      </w:r>
      <w:r w:rsidRPr="00317434">
        <w:rPr>
          <w:sz w:val="28"/>
          <w:szCs w:val="28"/>
        </w:rPr>
        <w:t>что обусловлено ростом поступлений доходов от компенсации затрат бюджета города Омска по</w:t>
      </w:r>
      <w:r w:rsidR="006C6400" w:rsidRPr="00317434">
        <w:rPr>
          <w:sz w:val="28"/>
          <w:szCs w:val="28"/>
        </w:rPr>
        <w:t xml:space="preserve"> </w:t>
      </w:r>
      <w:r w:rsidRPr="00317434">
        <w:rPr>
          <w:sz w:val="28"/>
          <w:szCs w:val="28"/>
        </w:rPr>
        <w:t>муниципальным контрактам за выполнение работ, связанных с осуществлением</w:t>
      </w:r>
      <w:r w:rsidR="006C6400" w:rsidRPr="00317434">
        <w:rPr>
          <w:sz w:val="28"/>
          <w:szCs w:val="28"/>
        </w:rPr>
        <w:t xml:space="preserve"> </w:t>
      </w:r>
      <w:r w:rsidRPr="00317434">
        <w:rPr>
          <w:sz w:val="28"/>
          <w:szCs w:val="28"/>
        </w:rPr>
        <w:t xml:space="preserve">регулярных перевозок пассажиров по муниципальным маршрутам по регулируемым тарифам, </w:t>
      </w:r>
      <w:r w:rsidR="006B2432" w:rsidRPr="00317434">
        <w:rPr>
          <w:sz w:val="28"/>
          <w:szCs w:val="28"/>
        </w:rPr>
        <w:br/>
      </w:r>
      <w:r w:rsidRPr="00317434">
        <w:rPr>
          <w:sz w:val="28"/>
          <w:szCs w:val="28"/>
        </w:rPr>
        <w:t>в связи с ростом пассажиропотока</w:t>
      </w:r>
      <w:r w:rsidRPr="00317434">
        <w:rPr>
          <w:sz w:val="28"/>
          <w:szCs w:val="28"/>
          <w:lang w:eastAsia="en-US"/>
        </w:rPr>
        <w:t>;</w:t>
      </w:r>
    </w:p>
    <w:p w:rsidR="00187D73" w:rsidRPr="00317434" w:rsidRDefault="00187D73" w:rsidP="00FA3E91">
      <w:pPr>
        <w:ind w:firstLine="709"/>
        <w:jc w:val="both"/>
        <w:rPr>
          <w:sz w:val="28"/>
          <w:szCs w:val="28"/>
        </w:rPr>
      </w:pPr>
      <w:r w:rsidRPr="00317434">
        <w:rPr>
          <w:sz w:val="28"/>
          <w:szCs w:val="28"/>
          <w:lang w:eastAsia="en-US"/>
        </w:rPr>
        <w:t>-</w:t>
      </w:r>
      <w:r w:rsidR="005C7BA9" w:rsidRPr="00317434">
        <w:rPr>
          <w:sz w:val="28"/>
          <w:szCs w:val="28"/>
          <w:lang w:eastAsia="en-US"/>
        </w:rPr>
        <w:t> </w:t>
      </w:r>
      <w:r w:rsidRPr="00317434">
        <w:rPr>
          <w:sz w:val="28"/>
          <w:szCs w:val="28"/>
          <w:lang w:eastAsia="en-US"/>
        </w:rPr>
        <w:t xml:space="preserve">от </w:t>
      </w:r>
      <w:r w:rsidRPr="00317434">
        <w:rPr>
          <w:sz w:val="28"/>
          <w:szCs w:val="28"/>
        </w:rPr>
        <w:t>продажи материальных и нематериальных активов на 21,7%, в с</w:t>
      </w:r>
      <w:r w:rsidR="005C7BA9" w:rsidRPr="00317434">
        <w:rPr>
          <w:sz w:val="28"/>
          <w:szCs w:val="28"/>
        </w:rPr>
        <w:t xml:space="preserve">вязи с </w:t>
      </w:r>
      <w:r w:rsidRPr="00317434">
        <w:rPr>
          <w:sz w:val="28"/>
          <w:szCs w:val="28"/>
        </w:rPr>
        <w:t xml:space="preserve">ростом поступлений доходов </w:t>
      </w:r>
      <w:r w:rsidR="005C7BA9" w:rsidRPr="00317434">
        <w:rPr>
          <w:sz w:val="28"/>
          <w:szCs w:val="28"/>
        </w:rPr>
        <w:t>от </w:t>
      </w:r>
      <w:r w:rsidRPr="00317434">
        <w:rPr>
          <w:sz w:val="28"/>
          <w:szCs w:val="28"/>
        </w:rPr>
        <w:t xml:space="preserve">продажи земельных участков, находящихся в государственной и муниципальной собственности,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 </w:t>
      </w:r>
      <w:r w:rsidR="005C7BA9" w:rsidRPr="00317434">
        <w:rPr>
          <w:sz w:val="28"/>
          <w:szCs w:val="28"/>
        </w:rPr>
        <w:br/>
      </w:r>
      <w:r w:rsidRPr="00317434">
        <w:rPr>
          <w:sz w:val="28"/>
          <w:szCs w:val="28"/>
        </w:rPr>
        <w:t>а также за счет реализации 11 объектов недвижимого имущества по Программе приватизации муниципального имущества города Омска;</w:t>
      </w:r>
    </w:p>
    <w:p w:rsidR="00187D73" w:rsidRPr="00317434" w:rsidRDefault="00187D73" w:rsidP="00FA3E91">
      <w:pPr>
        <w:ind w:firstLine="709"/>
        <w:jc w:val="both"/>
        <w:rPr>
          <w:sz w:val="28"/>
          <w:szCs w:val="28"/>
        </w:rPr>
      </w:pPr>
      <w:r w:rsidRPr="00317434">
        <w:rPr>
          <w:sz w:val="28"/>
          <w:szCs w:val="28"/>
          <w:lang w:eastAsia="en-US"/>
        </w:rPr>
        <w:t xml:space="preserve">- от денежных взысканий (штрафов) на 14,9%, </w:t>
      </w:r>
      <w:r w:rsidRPr="00317434">
        <w:rPr>
          <w:sz w:val="28"/>
          <w:szCs w:val="28"/>
        </w:rPr>
        <w:t>что связано с увеличением поступлений пени по договорам аренды земельных участков, поступлений возмещения стоимости неосновательного обогащения за пользование земельными участками без правовых оснований, штрафов по результатам деятельности административных комиссий в части правонарушений в области благоустройства территории, совершенных с использованием транспортных средств;</w:t>
      </w:r>
    </w:p>
    <w:p w:rsidR="00187D73" w:rsidRPr="00317434" w:rsidRDefault="00187D73" w:rsidP="00FA3E91">
      <w:pPr>
        <w:ind w:firstLine="709"/>
        <w:jc w:val="both"/>
        <w:rPr>
          <w:sz w:val="28"/>
          <w:szCs w:val="28"/>
        </w:rPr>
      </w:pPr>
      <w:r w:rsidRPr="00317434">
        <w:rPr>
          <w:sz w:val="28"/>
          <w:szCs w:val="28"/>
        </w:rPr>
        <w:lastRenderedPageBreak/>
        <w:t>-</w:t>
      </w:r>
      <w:r w:rsidR="005C7BA9" w:rsidRPr="00317434">
        <w:rPr>
          <w:sz w:val="28"/>
          <w:szCs w:val="28"/>
        </w:rPr>
        <w:t> </w:t>
      </w:r>
      <w:r w:rsidRPr="00317434">
        <w:rPr>
          <w:sz w:val="28"/>
          <w:szCs w:val="28"/>
        </w:rPr>
        <w:t>от прочих неналоговых доходов в 2,8 раза, в связи с возмещением убытков, понесенных Администрацией города Омска от предоставления жилых помещений категориям граждан, обеспечение которых жилыми помещениями отнесено к расходным обязательствам субъекта Российской Федерации.</w:t>
      </w:r>
    </w:p>
    <w:p w:rsidR="006C6400" w:rsidRPr="00317434" w:rsidRDefault="006C6400" w:rsidP="00FA3E91">
      <w:pPr>
        <w:autoSpaceDE w:val="0"/>
        <w:autoSpaceDN w:val="0"/>
        <w:adjustRightInd w:val="0"/>
        <w:ind w:firstLine="709"/>
        <w:jc w:val="both"/>
        <w:rPr>
          <w:sz w:val="28"/>
          <w:szCs w:val="28"/>
        </w:rPr>
      </w:pPr>
      <w:r w:rsidRPr="00317434">
        <w:rPr>
          <w:sz w:val="28"/>
          <w:szCs w:val="28"/>
        </w:rPr>
        <w:t xml:space="preserve">Прогнозные значения доли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на 2024 – 2026 годы будут уточняться, так как распределение субсидий органами государственной власти Омской области осуществляется в течение текущего финансового года. </w:t>
      </w:r>
    </w:p>
    <w:p w:rsidR="002976E0" w:rsidRPr="00317434" w:rsidRDefault="002976E0" w:rsidP="00FA3E91">
      <w:pPr>
        <w:spacing w:before="120"/>
        <w:ind w:firstLine="709"/>
        <w:jc w:val="both"/>
        <w:rPr>
          <w:sz w:val="28"/>
          <w:szCs w:val="28"/>
        </w:rPr>
      </w:pPr>
      <w:r w:rsidRPr="00317434">
        <w:rPr>
          <w:sz w:val="28"/>
          <w:szCs w:val="28"/>
        </w:rPr>
        <w:t>Администрацией города Омска осуществляются мероприятия по предотвращению банкротства муниципальных предприятий города Омска.</w:t>
      </w:r>
    </w:p>
    <w:p w:rsidR="003E65E9" w:rsidRPr="00317434" w:rsidRDefault="003E65E9" w:rsidP="00FA3E91">
      <w:pPr>
        <w:tabs>
          <w:tab w:val="left" w:pos="567"/>
        </w:tabs>
        <w:spacing w:before="120"/>
        <w:ind w:firstLine="709"/>
        <w:jc w:val="both"/>
        <w:rPr>
          <w:sz w:val="28"/>
          <w:szCs w:val="28"/>
        </w:rPr>
      </w:pPr>
      <w:r w:rsidRPr="00317434">
        <w:rPr>
          <w:sz w:val="28"/>
          <w:szCs w:val="28"/>
        </w:rPr>
        <w:t>Объем не завершенного в установленные сроки строительства, осуществляемого за счет средств бюджета города Омска отсутствует.</w:t>
      </w:r>
    </w:p>
    <w:p w:rsidR="006C6400" w:rsidRPr="00317434" w:rsidRDefault="006C6400" w:rsidP="00FA3E91">
      <w:pPr>
        <w:spacing w:before="120"/>
        <w:ind w:firstLine="709"/>
        <w:jc w:val="both"/>
        <w:rPr>
          <w:sz w:val="28"/>
          <w:szCs w:val="28"/>
        </w:rPr>
      </w:pPr>
      <w:r w:rsidRPr="00317434">
        <w:rPr>
          <w:sz w:val="28"/>
          <w:szCs w:val="28"/>
        </w:rPr>
        <w:t xml:space="preserve">На конец 2023 года просроченная кредиторская задолженность по оплате труда (включая начисления на оплату труда) муниципальных учреждений отсутствовала: Администрация города Омска в установленные сроки исполняет свои обязательства по выплате заработной платы работникам муниципальных учреждений, а также обязательных платежей в государственные внебюджетные фонды. </w:t>
      </w:r>
    </w:p>
    <w:p w:rsidR="006C6400" w:rsidRPr="00317434" w:rsidRDefault="006C6400" w:rsidP="00FA3E91">
      <w:pPr>
        <w:autoSpaceDE w:val="0"/>
        <w:autoSpaceDN w:val="0"/>
        <w:adjustRightInd w:val="0"/>
        <w:spacing w:before="120"/>
        <w:ind w:firstLine="709"/>
        <w:jc w:val="both"/>
        <w:rPr>
          <w:sz w:val="28"/>
          <w:szCs w:val="28"/>
        </w:rPr>
      </w:pPr>
      <w:r w:rsidRPr="00317434">
        <w:rPr>
          <w:sz w:val="28"/>
          <w:szCs w:val="28"/>
        </w:rPr>
        <w:t>Увеличение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2023 году на 306,42 руб. по сравнению с</w:t>
      </w:r>
      <w:r w:rsidR="006B2432" w:rsidRPr="00317434">
        <w:rPr>
          <w:sz w:val="28"/>
          <w:szCs w:val="28"/>
        </w:rPr>
        <w:t> </w:t>
      </w:r>
      <w:r w:rsidRPr="00317434">
        <w:rPr>
          <w:sz w:val="28"/>
          <w:szCs w:val="28"/>
        </w:rPr>
        <w:t xml:space="preserve">2022 годом </w:t>
      </w:r>
      <w:r w:rsidR="00D43FBC" w:rsidRPr="00317434">
        <w:rPr>
          <w:sz w:val="28"/>
          <w:szCs w:val="28"/>
        </w:rPr>
        <w:t xml:space="preserve">обусловлено </w:t>
      </w:r>
      <w:r w:rsidRPr="00317434">
        <w:rPr>
          <w:sz w:val="28"/>
          <w:szCs w:val="28"/>
        </w:rPr>
        <w:t xml:space="preserve">увеличением расходов на оплату труда аппарата управления на 328,13 млн. руб. </w:t>
      </w:r>
      <w:r w:rsidR="00D43FBC" w:rsidRPr="00317434">
        <w:rPr>
          <w:sz w:val="28"/>
          <w:szCs w:val="28"/>
        </w:rPr>
        <w:t>вследствие увеличения с 1 апреля 2023 года базового размера должностного оклада по младше</w:t>
      </w:r>
      <w:r w:rsidR="00B253E5" w:rsidRPr="00317434">
        <w:rPr>
          <w:sz w:val="28"/>
          <w:szCs w:val="28"/>
        </w:rPr>
        <w:t>й</w:t>
      </w:r>
      <w:r w:rsidR="00D43FBC" w:rsidRPr="00317434">
        <w:rPr>
          <w:sz w:val="28"/>
          <w:szCs w:val="28"/>
        </w:rPr>
        <w:t xml:space="preserve"> должности муниципальной службы города Омска «специалист» на 24%, а также </w:t>
      </w:r>
      <w:r w:rsidRPr="00317434">
        <w:rPr>
          <w:sz w:val="28"/>
          <w:szCs w:val="28"/>
        </w:rPr>
        <w:t>сокращением среднегодовой числен</w:t>
      </w:r>
      <w:r w:rsidR="00D43FBC" w:rsidRPr="00317434">
        <w:rPr>
          <w:sz w:val="28"/>
          <w:szCs w:val="28"/>
        </w:rPr>
        <w:t>ности населения города Омска.</w:t>
      </w:r>
    </w:p>
    <w:p w:rsidR="006C6400" w:rsidRPr="00317434" w:rsidRDefault="006C6400" w:rsidP="00FA3E91">
      <w:pPr>
        <w:autoSpaceDE w:val="0"/>
        <w:autoSpaceDN w:val="0"/>
        <w:adjustRightInd w:val="0"/>
        <w:ind w:firstLine="709"/>
        <w:jc w:val="both"/>
        <w:rPr>
          <w:sz w:val="28"/>
          <w:szCs w:val="28"/>
        </w:rPr>
      </w:pPr>
      <w:r w:rsidRPr="00317434">
        <w:rPr>
          <w:sz w:val="28"/>
          <w:szCs w:val="28"/>
        </w:rPr>
        <w:t xml:space="preserve">Также на увеличение значения показателя повлияли расходы, источником финансового обеспечения которых являлись </w:t>
      </w:r>
      <w:r w:rsidR="006B2432" w:rsidRPr="00317434">
        <w:rPr>
          <w:sz w:val="28"/>
          <w:szCs w:val="28"/>
        </w:rPr>
        <w:t xml:space="preserve">иные межбюджетные трансферты из </w:t>
      </w:r>
      <w:r w:rsidRPr="00317434">
        <w:rPr>
          <w:sz w:val="28"/>
          <w:szCs w:val="28"/>
        </w:rPr>
        <w:t xml:space="preserve">областного бюджета на поощрение муниципальной управленческой команды Омской области в 2023 году за достижение значений показателей эффективности деятельности органов местного самоуправления. </w:t>
      </w:r>
    </w:p>
    <w:p w:rsidR="001E3184" w:rsidRPr="00317434" w:rsidRDefault="001E3184" w:rsidP="00FA3E91">
      <w:pPr>
        <w:spacing w:before="120"/>
        <w:ind w:firstLine="709"/>
        <w:jc w:val="both"/>
        <w:rPr>
          <w:sz w:val="28"/>
          <w:szCs w:val="28"/>
        </w:rPr>
      </w:pPr>
      <w:r w:rsidRPr="00317434">
        <w:rPr>
          <w:sz w:val="28"/>
          <w:szCs w:val="28"/>
        </w:rPr>
        <w:t>Согласно Порядку организации и проведения независимых опросов населения на предмет удовлетворенности деятельностью органов местного самоуправления, утвержденному Указом Губернатора Омской области от 03.12.2010 № 106 «Об</w:t>
      </w:r>
      <w:r w:rsidR="00DB2989" w:rsidRPr="00317434">
        <w:rPr>
          <w:sz w:val="28"/>
          <w:szCs w:val="28"/>
        </w:rPr>
        <w:t> </w:t>
      </w:r>
      <w:r w:rsidRPr="00317434">
        <w:rPr>
          <w:sz w:val="28"/>
          <w:szCs w:val="28"/>
        </w:rPr>
        <w:t xml:space="preserve">отдельных вопросах проведения оценки эффективности деятельности органов местного самоуправления </w:t>
      </w:r>
      <w:r w:rsidRPr="00317434">
        <w:rPr>
          <w:sz w:val="28"/>
          <w:szCs w:val="28"/>
        </w:rPr>
        <w:lastRenderedPageBreak/>
        <w:t xml:space="preserve">Омской области», организатором опросов выступает Министерство региональной политики и массовых коммуникаций Омской области. </w:t>
      </w:r>
    </w:p>
    <w:p w:rsidR="001E3184" w:rsidRPr="00317434" w:rsidRDefault="002F5F36" w:rsidP="00FA3E91">
      <w:pPr>
        <w:ind w:firstLine="709"/>
        <w:jc w:val="both"/>
        <w:rPr>
          <w:sz w:val="28"/>
          <w:szCs w:val="28"/>
        </w:rPr>
      </w:pPr>
      <w:r w:rsidRPr="00317434">
        <w:rPr>
          <w:sz w:val="28"/>
          <w:szCs w:val="28"/>
        </w:rPr>
        <w:t>Опросы населения в 2023</w:t>
      </w:r>
      <w:r w:rsidR="001E3184" w:rsidRPr="00317434">
        <w:rPr>
          <w:sz w:val="28"/>
          <w:szCs w:val="28"/>
        </w:rPr>
        <w:t xml:space="preserve"> году проводило </w:t>
      </w:r>
      <w:r w:rsidRPr="00317434">
        <w:rPr>
          <w:sz w:val="28"/>
          <w:szCs w:val="28"/>
        </w:rPr>
        <w:t>БУ Омской области «Региональный центр по связям с общественностью»</w:t>
      </w:r>
      <w:r w:rsidR="001E3184" w:rsidRPr="00317434">
        <w:rPr>
          <w:sz w:val="28"/>
          <w:szCs w:val="28"/>
        </w:rPr>
        <w:t>. Форма проведения опроса: поквартирное интервью 1000 жителей, постоянно проживающих на территории города Омска, ошибка репрезентативности с вероятностью 95% не превышает ±3%.</w:t>
      </w:r>
    </w:p>
    <w:p w:rsidR="001E3184" w:rsidRPr="00317434" w:rsidRDefault="001E3184" w:rsidP="00FA3E91">
      <w:pPr>
        <w:pStyle w:val="af7"/>
        <w:ind w:firstLine="709"/>
        <w:jc w:val="both"/>
        <w:rPr>
          <w:rFonts w:ascii="Times New Roman" w:hAnsi="Times New Roman"/>
          <w:sz w:val="28"/>
          <w:szCs w:val="28"/>
        </w:rPr>
      </w:pPr>
      <w:r w:rsidRPr="00317434">
        <w:rPr>
          <w:rFonts w:ascii="Times New Roman" w:hAnsi="Times New Roman"/>
          <w:sz w:val="28"/>
          <w:szCs w:val="28"/>
        </w:rPr>
        <w:t xml:space="preserve">Итоговый индекс удовлетворенности населения деятельностью органов местного самоуправления города Омска (далее – итоговый индекс) рассчитан как интегральный показатель четырех индексов – удовлетворенности населения работой органов местного самоуправления, удовлетворенности населения качеством услуг в сфере образования, удовлетворенности населения услугами жилищно-коммунального хозяйства (далее –  ЖКХ), а также удовлетворенности населения качеством услуг учреждений культуры. </w:t>
      </w:r>
    </w:p>
    <w:p w:rsidR="007137B2" w:rsidRPr="00317434" w:rsidRDefault="001E3184" w:rsidP="00FA3E91">
      <w:pPr>
        <w:ind w:firstLine="709"/>
        <w:jc w:val="both"/>
        <w:rPr>
          <w:sz w:val="28"/>
          <w:szCs w:val="28"/>
        </w:rPr>
      </w:pPr>
      <w:r w:rsidRPr="00317434">
        <w:rPr>
          <w:sz w:val="28"/>
          <w:szCs w:val="28"/>
        </w:rPr>
        <w:t>За 202</w:t>
      </w:r>
      <w:r w:rsidR="002F5F36" w:rsidRPr="00317434">
        <w:rPr>
          <w:sz w:val="28"/>
          <w:szCs w:val="28"/>
        </w:rPr>
        <w:t>3</w:t>
      </w:r>
      <w:r w:rsidRPr="00317434">
        <w:rPr>
          <w:sz w:val="28"/>
          <w:szCs w:val="28"/>
        </w:rPr>
        <w:t xml:space="preserve"> год итоговый индекс </w:t>
      </w:r>
      <w:r w:rsidR="002F5F36" w:rsidRPr="00317434">
        <w:rPr>
          <w:sz w:val="28"/>
          <w:szCs w:val="28"/>
        </w:rPr>
        <w:t>уменьшился</w:t>
      </w:r>
      <w:r w:rsidR="00FD6624" w:rsidRPr="00317434">
        <w:rPr>
          <w:sz w:val="28"/>
          <w:szCs w:val="28"/>
        </w:rPr>
        <w:t xml:space="preserve"> </w:t>
      </w:r>
      <w:r w:rsidRPr="00317434">
        <w:rPr>
          <w:sz w:val="28"/>
          <w:szCs w:val="28"/>
        </w:rPr>
        <w:t>по сравнению с 20</w:t>
      </w:r>
      <w:r w:rsidR="0034519A" w:rsidRPr="00317434">
        <w:rPr>
          <w:sz w:val="28"/>
          <w:szCs w:val="28"/>
        </w:rPr>
        <w:t>2</w:t>
      </w:r>
      <w:r w:rsidR="002F5F36" w:rsidRPr="00317434">
        <w:rPr>
          <w:sz w:val="28"/>
          <w:szCs w:val="28"/>
        </w:rPr>
        <w:t>2</w:t>
      </w:r>
      <w:r w:rsidRPr="00317434">
        <w:rPr>
          <w:sz w:val="28"/>
          <w:szCs w:val="28"/>
        </w:rPr>
        <w:t xml:space="preserve"> годом </w:t>
      </w:r>
      <w:r w:rsidR="004470BA" w:rsidRPr="00317434">
        <w:rPr>
          <w:sz w:val="28"/>
          <w:szCs w:val="28"/>
        </w:rPr>
        <w:t>в связи с</w:t>
      </w:r>
      <w:r w:rsidR="00C81108" w:rsidRPr="00317434">
        <w:rPr>
          <w:sz w:val="28"/>
          <w:szCs w:val="28"/>
        </w:rPr>
        <w:t xml:space="preserve"> </w:t>
      </w:r>
      <w:r w:rsidR="004470BA" w:rsidRPr="00317434">
        <w:rPr>
          <w:sz w:val="28"/>
          <w:szCs w:val="28"/>
        </w:rPr>
        <w:t>уменьшением удовлетворенности населения качеством услуг в сфере культуры, жилищно-коммунального хозяйства (электро-, водо-, газоснабжение, отопление) и работой органов местного самоуправления</w:t>
      </w:r>
      <w:r w:rsidR="007137B2" w:rsidRPr="00317434">
        <w:rPr>
          <w:sz w:val="28"/>
          <w:szCs w:val="28"/>
        </w:rPr>
        <w:t>.</w:t>
      </w:r>
    </w:p>
    <w:p w:rsidR="005D7819" w:rsidRPr="00317434" w:rsidRDefault="005D7819" w:rsidP="00FA3E91">
      <w:pPr>
        <w:spacing w:before="120"/>
        <w:ind w:firstLine="709"/>
        <w:jc w:val="both"/>
        <w:rPr>
          <w:sz w:val="28"/>
          <w:szCs w:val="28"/>
        </w:rPr>
      </w:pPr>
      <w:r w:rsidRPr="00317434">
        <w:rPr>
          <w:sz w:val="28"/>
          <w:szCs w:val="28"/>
        </w:rPr>
        <w:t>На 1 января 20</w:t>
      </w:r>
      <w:r w:rsidR="00EA707F" w:rsidRPr="00317434">
        <w:rPr>
          <w:sz w:val="28"/>
          <w:szCs w:val="28"/>
        </w:rPr>
        <w:t>2</w:t>
      </w:r>
      <w:r w:rsidR="000F795F" w:rsidRPr="00317434">
        <w:rPr>
          <w:sz w:val="28"/>
          <w:szCs w:val="28"/>
        </w:rPr>
        <w:t>4</w:t>
      </w:r>
      <w:r w:rsidRPr="00317434">
        <w:rPr>
          <w:sz w:val="28"/>
          <w:szCs w:val="28"/>
        </w:rPr>
        <w:t xml:space="preserve"> года численность населения города Омска составляла </w:t>
      </w:r>
      <w:r w:rsidR="000F795F" w:rsidRPr="00317434">
        <w:rPr>
          <w:sz w:val="28"/>
          <w:szCs w:val="28"/>
        </w:rPr>
        <w:t>1</w:t>
      </w:r>
      <w:r w:rsidR="00C81108" w:rsidRPr="00317434">
        <w:rPr>
          <w:sz w:val="28"/>
          <w:szCs w:val="28"/>
        </w:rPr>
        <w:t> </w:t>
      </w:r>
      <w:r w:rsidR="000F795F" w:rsidRPr="00317434">
        <w:rPr>
          <w:sz w:val="28"/>
          <w:szCs w:val="28"/>
        </w:rPr>
        <w:t>104,5</w:t>
      </w:r>
      <w:r w:rsidR="00AA0F29" w:rsidRPr="00317434">
        <w:rPr>
          <w:sz w:val="28"/>
          <w:szCs w:val="28"/>
        </w:rPr>
        <w:t> </w:t>
      </w:r>
      <w:r w:rsidRPr="00317434">
        <w:rPr>
          <w:sz w:val="28"/>
          <w:szCs w:val="28"/>
        </w:rPr>
        <w:t>тыс.</w:t>
      </w:r>
      <w:r w:rsidR="00AA0F29" w:rsidRPr="00317434">
        <w:rPr>
          <w:sz w:val="28"/>
          <w:szCs w:val="28"/>
        </w:rPr>
        <w:t> </w:t>
      </w:r>
      <w:r w:rsidRPr="00317434">
        <w:rPr>
          <w:sz w:val="28"/>
          <w:szCs w:val="28"/>
        </w:rPr>
        <w:t>чел. В 20</w:t>
      </w:r>
      <w:r w:rsidR="002B13D3" w:rsidRPr="00317434">
        <w:rPr>
          <w:sz w:val="28"/>
          <w:szCs w:val="28"/>
        </w:rPr>
        <w:t>2</w:t>
      </w:r>
      <w:r w:rsidR="00242ADF" w:rsidRPr="00317434">
        <w:rPr>
          <w:sz w:val="28"/>
          <w:szCs w:val="28"/>
        </w:rPr>
        <w:t>3</w:t>
      </w:r>
      <w:r w:rsidRPr="00317434">
        <w:rPr>
          <w:sz w:val="28"/>
          <w:szCs w:val="28"/>
        </w:rPr>
        <w:t xml:space="preserve"> году родилось </w:t>
      </w:r>
      <w:r w:rsidR="00242ADF" w:rsidRPr="00317434">
        <w:rPr>
          <w:sz w:val="28"/>
          <w:szCs w:val="28"/>
        </w:rPr>
        <w:t>8</w:t>
      </w:r>
      <w:r w:rsidR="00A74DB4" w:rsidRPr="00317434">
        <w:rPr>
          <w:sz w:val="28"/>
          <w:szCs w:val="28"/>
        </w:rPr>
        <w:t>,</w:t>
      </w:r>
      <w:r w:rsidR="00242ADF" w:rsidRPr="00317434">
        <w:rPr>
          <w:sz w:val="28"/>
          <w:szCs w:val="28"/>
        </w:rPr>
        <w:t>7</w:t>
      </w:r>
      <w:r w:rsidR="00EA707F" w:rsidRPr="00317434">
        <w:rPr>
          <w:sz w:val="28"/>
          <w:szCs w:val="28"/>
        </w:rPr>
        <w:t> </w:t>
      </w:r>
      <w:r w:rsidR="00A74DB4" w:rsidRPr="00317434">
        <w:rPr>
          <w:sz w:val="28"/>
          <w:szCs w:val="28"/>
        </w:rPr>
        <w:t>тыс. </w:t>
      </w:r>
      <w:r w:rsidR="00EA707F" w:rsidRPr="00317434">
        <w:rPr>
          <w:sz w:val="28"/>
          <w:szCs w:val="28"/>
        </w:rPr>
        <w:t xml:space="preserve">чел., что на </w:t>
      </w:r>
      <w:r w:rsidR="00081E52" w:rsidRPr="00317434">
        <w:rPr>
          <w:sz w:val="28"/>
          <w:szCs w:val="28"/>
        </w:rPr>
        <w:t>7</w:t>
      </w:r>
      <w:r w:rsidRPr="00317434">
        <w:rPr>
          <w:sz w:val="28"/>
          <w:szCs w:val="28"/>
        </w:rPr>
        <w:t>,</w:t>
      </w:r>
      <w:r w:rsidR="00242ADF" w:rsidRPr="00317434">
        <w:rPr>
          <w:sz w:val="28"/>
          <w:szCs w:val="28"/>
        </w:rPr>
        <w:t>2</w:t>
      </w:r>
      <w:r w:rsidRPr="00317434">
        <w:rPr>
          <w:sz w:val="28"/>
          <w:szCs w:val="28"/>
        </w:rPr>
        <w:t>% меньше числа родившихся в 20</w:t>
      </w:r>
      <w:r w:rsidR="00EA707F" w:rsidRPr="00317434">
        <w:rPr>
          <w:sz w:val="28"/>
          <w:szCs w:val="28"/>
        </w:rPr>
        <w:t>2</w:t>
      </w:r>
      <w:r w:rsidR="00242ADF" w:rsidRPr="00317434">
        <w:rPr>
          <w:sz w:val="28"/>
          <w:szCs w:val="28"/>
        </w:rPr>
        <w:t>2</w:t>
      </w:r>
      <w:r w:rsidRPr="00317434">
        <w:rPr>
          <w:sz w:val="28"/>
          <w:szCs w:val="28"/>
        </w:rPr>
        <w:t xml:space="preserve"> году. </w:t>
      </w:r>
      <w:r w:rsidR="00081E52" w:rsidRPr="00317434">
        <w:rPr>
          <w:sz w:val="28"/>
          <w:szCs w:val="28"/>
        </w:rPr>
        <w:t>При этом ч</w:t>
      </w:r>
      <w:r w:rsidRPr="00317434">
        <w:rPr>
          <w:sz w:val="28"/>
          <w:szCs w:val="28"/>
        </w:rPr>
        <w:t xml:space="preserve">исло умерших за этот же период </w:t>
      </w:r>
      <w:r w:rsidR="00081E52" w:rsidRPr="00317434">
        <w:rPr>
          <w:sz w:val="28"/>
          <w:szCs w:val="28"/>
        </w:rPr>
        <w:t xml:space="preserve">уменьшилось </w:t>
      </w:r>
      <w:r w:rsidRPr="00317434">
        <w:rPr>
          <w:sz w:val="28"/>
          <w:szCs w:val="28"/>
        </w:rPr>
        <w:t xml:space="preserve">на </w:t>
      </w:r>
      <w:r w:rsidR="0004127A" w:rsidRPr="00317434">
        <w:rPr>
          <w:sz w:val="28"/>
          <w:szCs w:val="28"/>
        </w:rPr>
        <w:t>9</w:t>
      </w:r>
      <w:r w:rsidRPr="00317434">
        <w:rPr>
          <w:sz w:val="28"/>
          <w:szCs w:val="28"/>
        </w:rPr>
        <w:t>,</w:t>
      </w:r>
      <w:r w:rsidR="0004127A" w:rsidRPr="00317434">
        <w:rPr>
          <w:sz w:val="28"/>
          <w:szCs w:val="28"/>
        </w:rPr>
        <w:t>1</w:t>
      </w:r>
      <w:r w:rsidRPr="00317434">
        <w:rPr>
          <w:sz w:val="28"/>
          <w:szCs w:val="28"/>
        </w:rPr>
        <w:t>% по сравн</w:t>
      </w:r>
      <w:r w:rsidR="00EA707F" w:rsidRPr="00317434">
        <w:rPr>
          <w:sz w:val="28"/>
          <w:szCs w:val="28"/>
        </w:rPr>
        <w:t>ению с 20</w:t>
      </w:r>
      <w:r w:rsidR="00A74DB4" w:rsidRPr="00317434">
        <w:rPr>
          <w:sz w:val="28"/>
          <w:szCs w:val="28"/>
        </w:rPr>
        <w:t>2</w:t>
      </w:r>
      <w:r w:rsidR="0004127A" w:rsidRPr="00317434">
        <w:rPr>
          <w:sz w:val="28"/>
          <w:szCs w:val="28"/>
        </w:rPr>
        <w:t>2</w:t>
      </w:r>
      <w:r w:rsidR="00EA707F" w:rsidRPr="00317434">
        <w:rPr>
          <w:sz w:val="28"/>
          <w:szCs w:val="28"/>
        </w:rPr>
        <w:t xml:space="preserve"> годом и составило 1</w:t>
      </w:r>
      <w:r w:rsidR="0004127A" w:rsidRPr="00317434">
        <w:rPr>
          <w:sz w:val="28"/>
          <w:szCs w:val="28"/>
        </w:rPr>
        <w:t>3</w:t>
      </w:r>
      <w:r w:rsidR="00A74DB4" w:rsidRPr="00317434">
        <w:rPr>
          <w:sz w:val="28"/>
          <w:szCs w:val="28"/>
        </w:rPr>
        <w:t>,</w:t>
      </w:r>
      <w:r w:rsidR="0004127A" w:rsidRPr="00317434">
        <w:rPr>
          <w:sz w:val="28"/>
          <w:szCs w:val="28"/>
        </w:rPr>
        <w:t>3</w:t>
      </w:r>
      <w:r w:rsidR="00A74DB4" w:rsidRPr="00317434">
        <w:rPr>
          <w:sz w:val="28"/>
          <w:szCs w:val="28"/>
        </w:rPr>
        <w:t> тыс.</w:t>
      </w:r>
      <w:r w:rsidRPr="00317434">
        <w:rPr>
          <w:sz w:val="28"/>
          <w:szCs w:val="28"/>
        </w:rPr>
        <w:t xml:space="preserve"> чел. В результате, зафиксирована естественная убыль населения в </w:t>
      </w:r>
      <w:r w:rsidR="0004127A" w:rsidRPr="00317434">
        <w:rPr>
          <w:sz w:val="28"/>
          <w:szCs w:val="28"/>
        </w:rPr>
        <w:t>4</w:t>
      </w:r>
      <w:r w:rsidR="00556039" w:rsidRPr="00317434">
        <w:rPr>
          <w:sz w:val="28"/>
          <w:szCs w:val="28"/>
        </w:rPr>
        <w:t>,</w:t>
      </w:r>
      <w:r w:rsidR="0004127A" w:rsidRPr="00317434">
        <w:rPr>
          <w:sz w:val="28"/>
          <w:szCs w:val="28"/>
        </w:rPr>
        <w:t>6</w:t>
      </w:r>
      <w:r w:rsidR="00EA707F" w:rsidRPr="00317434">
        <w:rPr>
          <w:sz w:val="28"/>
          <w:szCs w:val="28"/>
        </w:rPr>
        <w:t> тыс.</w:t>
      </w:r>
      <w:r w:rsidR="00FB11AD" w:rsidRPr="00317434">
        <w:rPr>
          <w:sz w:val="28"/>
          <w:szCs w:val="28"/>
        </w:rPr>
        <w:t> </w:t>
      </w:r>
      <w:r w:rsidRPr="00317434">
        <w:rPr>
          <w:sz w:val="28"/>
          <w:szCs w:val="28"/>
        </w:rPr>
        <w:t xml:space="preserve">чел., что </w:t>
      </w:r>
      <w:r w:rsidR="0004127A" w:rsidRPr="00317434">
        <w:rPr>
          <w:sz w:val="28"/>
          <w:szCs w:val="28"/>
        </w:rPr>
        <w:t>на 12,4%</w:t>
      </w:r>
      <w:r w:rsidR="00AD3E7A" w:rsidRPr="00317434">
        <w:rPr>
          <w:sz w:val="28"/>
          <w:szCs w:val="28"/>
        </w:rPr>
        <w:t xml:space="preserve"> </w:t>
      </w:r>
      <w:r w:rsidR="008C61C4" w:rsidRPr="00317434">
        <w:rPr>
          <w:sz w:val="28"/>
          <w:szCs w:val="28"/>
        </w:rPr>
        <w:t>меньше</w:t>
      </w:r>
      <w:r w:rsidRPr="00317434">
        <w:rPr>
          <w:sz w:val="28"/>
          <w:szCs w:val="28"/>
        </w:rPr>
        <w:t>, чем в 20</w:t>
      </w:r>
      <w:r w:rsidR="00556039" w:rsidRPr="00317434">
        <w:rPr>
          <w:sz w:val="28"/>
          <w:szCs w:val="28"/>
        </w:rPr>
        <w:t>2</w:t>
      </w:r>
      <w:r w:rsidR="0004127A" w:rsidRPr="00317434">
        <w:rPr>
          <w:sz w:val="28"/>
          <w:szCs w:val="28"/>
        </w:rPr>
        <w:t>2</w:t>
      </w:r>
      <w:r w:rsidRPr="00317434">
        <w:rPr>
          <w:sz w:val="28"/>
          <w:szCs w:val="28"/>
        </w:rPr>
        <w:t xml:space="preserve"> году. В </w:t>
      </w:r>
      <w:r w:rsidR="00EA707F" w:rsidRPr="00317434">
        <w:rPr>
          <w:sz w:val="28"/>
          <w:szCs w:val="28"/>
        </w:rPr>
        <w:t>отчетном</w:t>
      </w:r>
      <w:r w:rsidRPr="00317434">
        <w:rPr>
          <w:sz w:val="28"/>
          <w:szCs w:val="28"/>
        </w:rPr>
        <w:t xml:space="preserve"> году сложилось отрицательное миграционное сальдо – </w:t>
      </w:r>
      <w:r w:rsidR="006F7535" w:rsidRPr="00317434">
        <w:rPr>
          <w:sz w:val="28"/>
          <w:szCs w:val="28"/>
        </w:rPr>
        <w:t>1,6</w:t>
      </w:r>
      <w:r w:rsidR="00556039" w:rsidRPr="00317434">
        <w:rPr>
          <w:sz w:val="28"/>
          <w:szCs w:val="28"/>
        </w:rPr>
        <w:t> тыс.</w:t>
      </w:r>
      <w:r w:rsidR="00FB11AD" w:rsidRPr="00317434">
        <w:rPr>
          <w:sz w:val="28"/>
          <w:szCs w:val="28"/>
        </w:rPr>
        <w:t> </w:t>
      </w:r>
      <w:r w:rsidRPr="00317434">
        <w:rPr>
          <w:sz w:val="28"/>
          <w:szCs w:val="28"/>
        </w:rPr>
        <w:t>чел. (за 20</w:t>
      </w:r>
      <w:r w:rsidR="00556039" w:rsidRPr="00317434">
        <w:rPr>
          <w:sz w:val="28"/>
          <w:szCs w:val="28"/>
        </w:rPr>
        <w:t>2</w:t>
      </w:r>
      <w:r w:rsidR="006F7535" w:rsidRPr="00317434">
        <w:rPr>
          <w:sz w:val="28"/>
          <w:szCs w:val="28"/>
        </w:rPr>
        <w:t>2</w:t>
      </w:r>
      <w:r w:rsidRPr="00317434">
        <w:rPr>
          <w:sz w:val="28"/>
          <w:szCs w:val="28"/>
        </w:rPr>
        <w:t xml:space="preserve"> года миграционная </w:t>
      </w:r>
      <w:r w:rsidR="003F14E8" w:rsidRPr="00317434">
        <w:rPr>
          <w:sz w:val="28"/>
          <w:szCs w:val="28"/>
        </w:rPr>
        <w:t xml:space="preserve">убыль населения составила </w:t>
      </w:r>
      <w:r w:rsidR="006F7535" w:rsidRPr="00317434">
        <w:rPr>
          <w:sz w:val="28"/>
          <w:szCs w:val="28"/>
        </w:rPr>
        <w:t>5</w:t>
      </w:r>
      <w:r w:rsidR="00DB2989" w:rsidRPr="00317434">
        <w:rPr>
          <w:sz w:val="28"/>
          <w:szCs w:val="28"/>
        </w:rPr>
        <w:t>,</w:t>
      </w:r>
      <w:r w:rsidR="006F7535" w:rsidRPr="00317434">
        <w:rPr>
          <w:sz w:val="28"/>
          <w:szCs w:val="28"/>
        </w:rPr>
        <w:t>7</w:t>
      </w:r>
      <w:r w:rsidR="003F14E8" w:rsidRPr="00317434">
        <w:rPr>
          <w:sz w:val="28"/>
          <w:szCs w:val="28"/>
        </w:rPr>
        <w:t> </w:t>
      </w:r>
      <w:r w:rsidR="00556039" w:rsidRPr="00317434">
        <w:rPr>
          <w:sz w:val="28"/>
          <w:szCs w:val="28"/>
        </w:rPr>
        <w:t>тыс.</w:t>
      </w:r>
      <w:r w:rsidR="003F14E8" w:rsidRPr="00317434">
        <w:rPr>
          <w:sz w:val="28"/>
          <w:szCs w:val="28"/>
        </w:rPr>
        <w:t> </w:t>
      </w:r>
      <w:r w:rsidRPr="00317434">
        <w:rPr>
          <w:sz w:val="28"/>
          <w:szCs w:val="28"/>
        </w:rPr>
        <w:t>чел.)</w:t>
      </w:r>
      <w:r w:rsidR="00FC2236" w:rsidRPr="00317434">
        <w:rPr>
          <w:sz w:val="28"/>
          <w:szCs w:val="28"/>
        </w:rPr>
        <w:t>.</w:t>
      </w:r>
      <w:r w:rsidR="00BB036C" w:rsidRPr="00317434">
        <w:rPr>
          <w:sz w:val="28"/>
          <w:szCs w:val="28"/>
        </w:rPr>
        <w:t xml:space="preserve"> </w:t>
      </w:r>
    </w:p>
    <w:p w:rsidR="00385E76" w:rsidRPr="00317434" w:rsidRDefault="00385E76" w:rsidP="00DD20D2">
      <w:pPr>
        <w:autoSpaceDE w:val="0"/>
        <w:autoSpaceDN w:val="0"/>
        <w:adjustRightInd w:val="0"/>
        <w:jc w:val="center"/>
        <w:rPr>
          <w:sz w:val="28"/>
          <w:szCs w:val="28"/>
        </w:rPr>
      </w:pPr>
    </w:p>
    <w:p w:rsidR="00EC5205" w:rsidRPr="00317434" w:rsidRDefault="00EC5205" w:rsidP="00DD20D2">
      <w:pPr>
        <w:autoSpaceDE w:val="0"/>
        <w:autoSpaceDN w:val="0"/>
        <w:adjustRightInd w:val="0"/>
        <w:jc w:val="center"/>
        <w:rPr>
          <w:sz w:val="28"/>
          <w:szCs w:val="28"/>
        </w:rPr>
      </w:pPr>
    </w:p>
    <w:p w:rsidR="007C61CB" w:rsidRPr="00317434" w:rsidRDefault="00A528E6" w:rsidP="00F53B61">
      <w:pPr>
        <w:jc w:val="center"/>
        <w:outlineLvl w:val="0"/>
        <w:rPr>
          <w:sz w:val="28"/>
          <w:szCs w:val="28"/>
        </w:rPr>
      </w:pPr>
      <w:r w:rsidRPr="00317434">
        <w:rPr>
          <w:sz w:val="28"/>
          <w:szCs w:val="28"/>
        </w:rPr>
        <w:t>9</w:t>
      </w:r>
      <w:r w:rsidR="007C61CB" w:rsidRPr="00317434">
        <w:rPr>
          <w:sz w:val="28"/>
          <w:szCs w:val="28"/>
        </w:rPr>
        <w:t>. Энергосбережение и повышение энергетической эффективности</w:t>
      </w:r>
    </w:p>
    <w:p w:rsidR="00472801" w:rsidRPr="00317434" w:rsidRDefault="00472801" w:rsidP="00DD20D2">
      <w:pPr>
        <w:autoSpaceDE w:val="0"/>
        <w:autoSpaceDN w:val="0"/>
        <w:adjustRightInd w:val="0"/>
        <w:jc w:val="center"/>
        <w:rPr>
          <w:sz w:val="28"/>
          <w:szCs w:val="28"/>
        </w:rPr>
      </w:pPr>
    </w:p>
    <w:p w:rsidR="0006361C" w:rsidRPr="00317434" w:rsidRDefault="0006361C" w:rsidP="00FA3E91">
      <w:pPr>
        <w:ind w:firstLine="709"/>
        <w:jc w:val="both"/>
        <w:rPr>
          <w:sz w:val="28"/>
          <w:szCs w:val="28"/>
        </w:rPr>
      </w:pPr>
      <w:r w:rsidRPr="00317434">
        <w:rPr>
          <w:sz w:val="28"/>
          <w:szCs w:val="28"/>
        </w:rPr>
        <w:t>Показатели раздела «Энергосбережение и повышение энер</w:t>
      </w:r>
      <w:r w:rsidR="00F43AA0" w:rsidRPr="00317434">
        <w:rPr>
          <w:sz w:val="28"/>
          <w:szCs w:val="28"/>
        </w:rPr>
        <w:t>гетической эффективности» в 20</w:t>
      </w:r>
      <w:r w:rsidR="00E65B0F" w:rsidRPr="00317434">
        <w:rPr>
          <w:sz w:val="28"/>
          <w:szCs w:val="28"/>
        </w:rPr>
        <w:t>2</w:t>
      </w:r>
      <w:r w:rsidR="006F7535" w:rsidRPr="00317434">
        <w:rPr>
          <w:sz w:val="28"/>
          <w:szCs w:val="28"/>
        </w:rPr>
        <w:t>3</w:t>
      </w:r>
      <w:r w:rsidRPr="00317434">
        <w:rPr>
          <w:sz w:val="28"/>
          <w:szCs w:val="28"/>
        </w:rPr>
        <w:t xml:space="preserve"> году по сравнению </w:t>
      </w:r>
      <w:r w:rsidR="00D6207F" w:rsidRPr="00317434">
        <w:rPr>
          <w:sz w:val="28"/>
          <w:szCs w:val="28"/>
        </w:rPr>
        <w:br/>
      </w:r>
      <w:r w:rsidRPr="00317434">
        <w:rPr>
          <w:sz w:val="28"/>
          <w:szCs w:val="28"/>
        </w:rPr>
        <w:t>с 20</w:t>
      </w:r>
      <w:r w:rsidR="006F3DD7" w:rsidRPr="00317434">
        <w:rPr>
          <w:sz w:val="28"/>
          <w:szCs w:val="28"/>
        </w:rPr>
        <w:t>2</w:t>
      </w:r>
      <w:r w:rsidR="006F7535" w:rsidRPr="00317434">
        <w:rPr>
          <w:sz w:val="28"/>
          <w:szCs w:val="28"/>
        </w:rPr>
        <w:t>2</w:t>
      </w:r>
      <w:r w:rsidRPr="00317434">
        <w:rPr>
          <w:sz w:val="28"/>
          <w:szCs w:val="28"/>
        </w:rPr>
        <w:t xml:space="preserve"> год</w:t>
      </w:r>
      <w:r w:rsidR="00D6207F" w:rsidRPr="00317434">
        <w:rPr>
          <w:sz w:val="28"/>
          <w:szCs w:val="28"/>
        </w:rPr>
        <w:t>ом</w:t>
      </w:r>
      <w:r w:rsidRPr="00317434">
        <w:rPr>
          <w:sz w:val="28"/>
          <w:szCs w:val="28"/>
        </w:rPr>
        <w:t xml:space="preserve"> изменились следующим образом:</w:t>
      </w:r>
    </w:p>
    <w:p w:rsidR="00D6207F" w:rsidRPr="00317434" w:rsidRDefault="00D6207F" w:rsidP="00FA3E91">
      <w:pPr>
        <w:autoSpaceDE w:val="0"/>
        <w:autoSpaceDN w:val="0"/>
        <w:adjustRightInd w:val="0"/>
        <w:ind w:firstLine="709"/>
        <w:jc w:val="both"/>
        <w:rPr>
          <w:sz w:val="28"/>
          <w:szCs w:val="28"/>
        </w:rPr>
      </w:pPr>
      <w:r w:rsidRPr="00317434">
        <w:rPr>
          <w:sz w:val="28"/>
          <w:szCs w:val="28"/>
        </w:rPr>
        <w:t xml:space="preserve">- удельная величина потребления </w:t>
      </w:r>
      <w:r w:rsidR="00B45CF5" w:rsidRPr="00317434">
        <w:rPr>
          <w:sz w:val="28"/>
          <w:szCs w:val="28"/>
        </w:rPr>
        <w:t>электрическ</w:t>
      </w:r>
      <w:r w:rsidRPr="00317434">
        <w:rPr>
          <w:sz w:val="28"/>
          <w:szCs w:val="28"/>
        </w:rPr>
        <w:t>ой</w:t>
      </w:r>
      <w:r w:rsidR="00B45CF5" w:rsidRPr="00317434">
        <w:rPr>
          <w:sz w:val="28"/>
          <w:szCs w:val="28"/>
        </w:rPr>
        <w:t xml:space="preserve"> энерги</w:t>
      </w:r>
      <w:r w:rsidRPr="00317434">
        <w:rPr>
          <w:sz w:val="28"/>
          <w:szCs w:val="28"/>
        </w:rPr>
        <w:t>и в многоквартирных домах в расчет</w:t>
      </w:r>
      <w:r w:rsidR="00F47438" w:rsidRPr="00317434">
        <w:rPr>
          <w:sz w:val="28"/>
          <w:szCs w:val="28"/>
        </w:rPr>
        <w:t>е</w:t>
      </w:r>
      <w:r w:rsidRPr="00317434">
        <w:rPr>
          <w:sz w:val="28"/>
          <w:szCs w:val="28"/>
        </w:rPr>
        <w:t xml:space="preserve"> на </w:t>
      </w:r>
      <w:r w:rsidR="00DE5E3D" w:rsidRPr="00317434">
        <w:rPr>
          <w:sz w:val="28"/>
          <w:szCs w:val="28"/>
        </w:rPr>
        <w:t>1</w:t>
      </w:r>
      <w:r w:rsidRPr="00317434">
        <w:rPr>
          <w:sz w:val="28"/>
          <w:szCs w:val="28"/>
        </w:rPr>
        <w:t xml:space="preserve"> проживающего уменьшилась с </w:t>
      </w:r>
      <w:r w:rsidR="00E65B0F" w:rsidRPr="00317434">
        <w:rPr>
          <w:sz w:val="28"/>
          <w:szCs w:val="28"/>
        </w:rPr>
        <w:t>87</w:t>
      </w:r>
      <w:r w:rsidR="006F7535" w:rsidRPr="00317434">
        <w:rPr>
          <w:sz w:val="28"/>
          <w:szCs w:val="28"/>
        </w:rPr>
        <w:t>3</w:t>
      </w:r>
      <w:r w:rsidR="005C36D3" w:rsidRPr="00317434">
        <w:rPr>
          <w:sz w:val="28"/>
          <w:szCs w:val="28"/>
        </w:rPr>
        <w:t xml:space="preserve"> </w:t>
      </w:r>
      <w:r w:rsidRPr="00317434">
        <w:rPr>
          <w:sz w:val="28"/>
          <w:szCs w:val="28"/>
        </w:rPr>
        <w:t xml:space="preserve">кВтч до </w:t>
      </w:r>
      <w:r w:rsidR="005C36D3" w:rsidRPr="00317434">
        <w:rPr>
          <w:sz w:val="28"/>
          <w:szCs w:val="28"/>
        </w:rPr>
        <w:t>87</w:t>
      </w:r>
      <w:r w:rsidR="006F7535" w:rsidRPr="00317434">
        <w:rPr>
          <w:sz w:val="28"/>
          <w:szCs w:val="28"/>
        </w:rPr>
        <w:t>2</w:t>
      </w:r>
      <w:r w:rsidRPr="00317434">
        <w:rPr>
          <w:sz w:val="28"/>
          <w:szCs w:val="28"/>
        </w:rPr>
        <w:t xml:space="preserve"> кВтч; </w:t>
      </w:r>
    </w:p>
    <w:p w:rsidR="00D6207F" w:rsidRPr="00317434" w:rsidRDefault="00D6207F" w:rsidP="00FA3E91">
      <w:pPr>
        <w:autoSpaceDE w:val="0"/>
        <w:autoSpaceDN w:val="0"/>
        <w:adjustRightInd w:val="0"/>
        <w:ind w:firstLine="709"/>
        <w:jc w:val="both"/>
        <w:rPr>
          <w:sz w:val="28"/>
          <w:szCs w:val="28"/>
        </w:rPr>
      </w:pPr>
      <w:r w:rsidRPr="00317434">
        <w:rPr>
          <w:sz w:val="28"/>
          <w:szCs w:val="28"/>
        </w:rPr>
        <w:t>- удельная величина потребления тепловой энергии в многоквартирных домах в расчет</w:t>
      </w:r>
      <w:r w:rsidR="00F47438" w:rsidRPr="00317434">
        <w:rPr>
          <w:sz w:val="28"/>
          <w:szCs w:val="28"/>
        </w:rPr>
        <w:t>е</w:t>
      </w:r>
      <w:r w:rsidRPr="00317434">
        <w:rPr>
          <w:sz w:val="28"/>
          <w:szCs w:val="28"/>
        </w:rPr>
        <w:t xml:space="preserve"> на 1 кв. м общей площади </w:t>
      </w:r>
      <w:r w:rsidR="001E396E" w:rsidRPr="00317434">
        <w:rPr>
          <w:sz w:val="28"/>
          <w:szCs w:val="28"/>
        </w:rPr>
        <w:t xml:space="preserve">уменьшилась </w:t>
      </w:r>
      <w:r w:rsidR="00D71B23" w:rsidRPr="00317434">
        <w:rPr>
          <w:sz w:val="28"/>
          <w:szCs w:val="28"/>
        </w:rPr>
        <w:t>с</w:t>
      </w:r>
      <w:r w:rsidR="004314AF" w:rsidRPr="00317434">
        <w:rPr>
          <w:sz w:val="28"/>
          <w:szCs w:val="28"/>
        </w:rPr>
        <w:t xml:space="preserve"> </w:t>
      </w:r>
      <w:r w:rsidR="00F43AA0" w:rsidRPr="00317434">
        <w:rPr>
          <w:sz w:val="28"/>
          <w:szCs w:val="28"/>
        </w:rPr>
        <w:t>0,</w:t>
      </w:r>
      <w:r w:rsidR="006F7535" w:rsidRPr="00317434">
        <w:rPr>
          <w:sz w:val="28"/>
          <w:szCs w:val="28"/>
        </w:rPr>
        <w:t>19</w:t>
      </w:r>
      <w:r w:rsidRPr="00317434">
        <w:rPr>
          <w:sz w:val="28"/>
          <w:szCs w:val="28"/>
        </w:rPr>
        <w:t xml:space="preserve"> Гкал</w:t>
      </w:r>
      <w:r w:rsidR="00D71B23" w:rsidRPr="00317434">
        <w:rPr>
          <w:sz w:val="28"/>
          <w:szCs w:val="28"/>
        </w:rPr>
        <w:t xml:space="preserve"> до </w:t>
      </w:r>
      <w:r w:rsidR="009A676A" w:rsidRPr="00317434">
        <w:rPr>
          <w:sz w:val="28"/>
          <w:szCs w:val="28"/>
        </w:rPr>
        <w:t>0,</w:t>
      </w:r>
      <w:r w:rsidR="006F7535" w:rsidRPr="00317434">
        <w:rPr>
          <w:sz w:val="28"/>
          <w:szCs w:val="28"/>
        </w:rPr>
        <w:t>18</w:t>
      </w:r>
      <w:r w:rsidR="00D71B23" w:rsidRPr="00317434">
        <w:rPr>
          <w:sz w:val="28"/>
          <w:szCs w:val="28"/>
        </w:rPr>
        <w:t xml:space="preserve"> Гкал</w:t>
      </w:r>
      <w:r w:rsidRPr="00317434">
        <w:rPr>
          <w:sz w:val="28"/>
          <w:szCs w:val="28"/>
        </w:rPr>
        <w:t>;</w:t>
      </w:r>
    </w:p>
    <w:p w:rsidR="0006361C" w:rsidRPr="00317434" w:rsidRDefault="00D6207F" w:rsidP="00FA3E91">
      <w:pPr>
        <w:autoSpaceDE w:val="0"/>
        <w:autoSpaceDN w:val="0"/>
        <w:adjustRightInd w:val="0"/>
        <w:ind w:firstLine="709"/>
        <w:jc w:val="both"/>
        <w:rPr>
          <w:sz w:val="28"/>
          <w:szCs w:val="28"/>
        </w:rPr>
      </w:pPr>
      <w:r w:rsidRPr="00317434">
        <w:rPr>
          <w:sz w:val="28"/>
          <w:szCs w:val="28"/>
        </w:rPr>
        <w:lastRenderedPageBreak/>
        <w:t>- удельная величина потребления горячей воды в многоквартирных домах в расчет</w:t>
      </w:r>
      <w:r w:rsidR="00F47438" w:rsidRPr="00317434">
        <w:rPr>
          <w:sz w:val="28"/>
          <w:szCs w:val="28"/>
        </w:rPr>
        <w:t>е</w:t>
      </w:r>
      <w:r w:rsidRPr="00317434">
        <w:rPr>
          <w:sz w:val="28"/>
          <w:szCs w:val="28"/>
        </w:rPr>
        <w:t xml:space="preserve"> на </w:t>
      </w:r>
      <w:r w:rsidR="00DE5E3D" w:rsidRPr="00317434">
        <w:rPr>
          <w:sz w:val="28"/>
          <w:szCs w:val="28"/>
        </w:rPr>
        <w:t xml:space="preserve">1 проживающего </w:t>
      </w:r>
      <w:r w:rsidR="001E396E" w:rsidRPr="00317434">
        <w:rPr>
          <w:sz w:val="28"/>
          <w:szCs w:val="28"/>
        </w:rPr>
        <w:t xml:space="preserve">увеличилась </w:t>
      </w:r>
      <w:r w:rsidR="00DE5E3D" w:rsidRPr="00317434">
        <w:rPr>
          <w:sz w:val="28"/>
          <w:szCs w:val="28"/>
        </w:rPr>
        <w:t xml:space="preserve">с </w:t>
      </w:r>
      <w:r w:rsidR="006F7535" w:rsidRPr="00317434">
        <w:rPr>
          <w:sz w:val="28"/>
          <w:szCs w:val="28"/>
        </w:rPr>
        <w:t xml:space="preserve">27,78 </w:t>
      </w:r>
      <w:r w:rsidR="00DE5E3D" w:rsidRPr="00317434">
        <w:rPr>
          <w:sz w:val="28"/>
          <w:szCs w:val="28"/>
        </w:rPr>
        <w:t>куб.</w:t>
      </w:r>
      <w:r w:rsidR="00AA2084" w:rsidRPr="00317434">
        <w:rPr>
          <w:sz w:val="28"/>
          <w:szCs w:val="28"/>
        </w:rPr>
        <w:t> </w:t>
      </w:r>
      <w:r w:rsidR="00DE5E3D" w:rsidRPr="00317434">
        <w:rPr>
          <w:sz w:val="28"/>
          <w:szCs w:val="28"/>
        </w:rPr>
        <w:t xml:space="preserve">м до </w:t>
      </w:r>
      <w:r w:rsidR="00E65B0F" w:rsidRPr="00317434">
        <w:rPr>
          <w:sz w:val="28"/>
          <w:szCs w:val="28"/>
        </w:rPr>
        <w:t>2</w:t>
      </w:r>
      <w:r w:rsidR="006F7535" w:rsidRPr="00317434">
        <w:rPr>
          <w:sz w:val="28"/>
          <w:szCs w:val="28"/>
        </w:rPr>
        <w:t>8</w:t>
      </w:r>
      <w:r w:rsidR="00D71B23" w:rsidRPr="00317434">
        <w:rPr>
          <w:sz w:val="28"/>
          <w:szCs w:val="28"/>
        </w:rPr>
        <w:t>,</w:t>
      </w:r>
      <w:r w:rsidR="006F7535" w:rsidRPr="00317434">
        <w:rPr>
          <w:sz w:val="28"/>
          <w:szCs w:val="28"/>
        </w:rPr>
        <w:t>21</w:t>
      </w:r>
      <w:r w:rsidR="00DE5E3D" w:rsidRPr="00317434">
        <w:rPr>
          <w:sz w:val="28"/>
          <w:szCs w:val="28"/>
        </w:rPr>
        <w:t xml:space="preserve"> </w:t>
      </w:r>
      <w:r w:rsidR="00AA2084" w:rsidRPr="00317434">
        <w:rPr>
          <w:sz w:val="28"/>
          <w:szCs w:val="28"/>
        </w:rPr>
        <w:t>куб. м</w:t>
      </w:r>
      <w:r w:rsidR="00DE5E3D" w:rsidRPr="00317434">
        <w:rPr>
          <w:sz w:val="28"/>
          <w:szCs w:val="28"/>
        </w:rPr>
        <w:t>;</w:t>
      </w:r>
    </w:p>
    <w:p w:rsidR="00DE5E3D" w:rsidRPr="00317434" w:rsidRDefault="00DE5E3D" w:rsidP="00FA3E91">
      <w:pPr>
        <w:autoSpaceDE w:val="0"/>
        <w:autoSpaceDN w:val="0"/>
        <w:adjustRightInd w:val="0"/>
        <w:ind w:firstLine="709"/>
        <w:jc w:val="both"/>
        <w:rPr>
          <w:sz w:val="28"/>
          <w:szCs w:val="28"/>
        </w:rPr>
      </w:pPr>
      <w:r w:rsidRPr="00317434">
        <w:rPr>
          <w:sz w:val="28"/>
          <w:szCs w:val="28"/>
        </w:rPr>
        <w:t>- удельная величина потребления холодной воды в многоквартирных домах в расчет</w:t>
      </w:r>
      <w:r w:rsidR="00F47438" w:rsidRPr="00317434">
        <w:rPr>
          <w:sz w:val="28"/>
          <w:szCs w:val="28"/>
        </w:rPr>
        <w:t>е</w:t>
      </w:r>
      <w:r w:rsidRPr="00317434">
        <w:rPr>
          <w:sz w:val="28"/>
          <w:szCs w:val="28"/>
        </w:rPr>
        <w:t xml:space="preserve"> на 1 проживающего </w:t>
      </w:r>
      <w:r w:rsidR="001E396E" w:rsidRPr="00317434">
        <w:rPr>
          <w:sz w:val="28"/>
          <w:szCs w:val="28"/>
        </w:rPr>
        <w:t xml:space="preserve">увеличилась </w:t>
      </w:r>
      <w:r w:rsidRPr="00317434">
        <w:rPr>
          <w:sz w:val="28"/>
          <w:szCs w:val="28"/>
        </w:rPr>
        <w:t xml:space="preserve">с </w:t>
      </w:r>
      <w:r w:rsidR="005C36D3" w:rsidRPr="00317434">
        <w:rPr>
          <w:sz w:val="28"/>
          <w:szCs w:val="28"/>
        </w:rPr>
        <w:t>4</w:t>
      </w:r>
      <w:r w:rsidR="006F7535" w:rsidRPr="00317434">
        <w:rPr>
          <w:sz w:val="28"/>
          <w:szCs w:val="28"/>
        </w:rPr>
        <w:t>5</w:t>
      </w:r>
      <w:r w:rsidR="005C36D3" w:rsidRPr="00317434">
        <w:rPr>
          <w:sz w:val="28"/>
          <w:szCs w:val="28"/>
        </w:rPr>
        <w:t>,</w:t>
      </w:r>
      <w:r w:rsidR="006F7535" w:rsidRPr="00317434">
        <w:rPr>
          <w:sz w:val="28"/>
          <w:szCs w:val="28"/>
        </w:rPr>
        <w:t>32</w:t>
      </w:r>
      <w:r w:rsidR="005C36D3" w:rsidRPr="00317434">
        <w:rPr>
          <w:sz w:val="28"/>
          <w:szCs w:val="28"/>
        </w:rPr>
        <w:t xml:space="preserve"> </w:t>
      </w:r>
      <w:r w:rsidR="00AA2084" w:rsidRPr="00317434">
        <w:rPr>
          <w:sz w:val="28"/>
          <w:szCs w:val="28"/>
        </w:rPr>
        <w:t xml:space="preserve">куб. м </w:t>
      </w:r>
      <w:r w:rsidRPr="00317434">
        <w:rPr>
          <w:sz w:val="28"/>
          <w:szCs w:val="28"/>
        </w:rPr>
        <w:t>до 4</w:t>
      </w:r>
      <w:r w:rsidR="001E396E" w:rsidRPr="00317434">
        <w:rPr>
          <w:sz w:val="28"/>
          <w:szCs w:val="28"/>
        </w:rPr>
        <w:t>5</w:t>
      </w:r>
      <w:r w:rsidRPr="00317434">
        <w:rPr>
          <w:sz w:val="28"/>
          <w:szCs w:val="28"/>
        </w:rPr>
        <w:t>,</w:t>
      </w:r>
      <w:r w:rsidR="001E396E" w:rsidRPr="00317434">
        <w:rPr>
          <w:sz w:val="28"/>
          <w:szCs w:val="28"/>
        </w:rPr>
        <w:t>3</w:t>
      </w:r>
      <w:r w:rsidR="006F7535" w:rsidRPr="00317434">
        <w:rPr>
          <w:sz w:val="28"/>
          <w:szCs w:val="28"/>
        </w:rPr>
        <w:t>3</w:t>
      </w:r>
      <w:r w:rsidRPr="00317434">
        <w:rPr>
          <w:sz w:val="28"/>
          <w:szCs w:val="28"/>
        </w:rPr>
        <w:t xml:space="preserve"> </w:t>
      </w:r>
      <w:r w:rsidR="00AA2084" w:rsidRPr="00317434">
        <w:rPr>
          <w:sz w:val="28"/>
          <w:szCs w:val="28"/>
        </w:rPr>
        <w:t>куб. м</w:t>
      </w:r>
      <w:r w:rsidRPr="00317434">
        <w:rPr>
          <w:sz w:val="28"/>
          <w:szCs w:val="28"/>
        </w:rPr>
        <w:t>;</w:t>
      </w:r>
    </w:p>
    <w:p w:rsidR="00DE5E3D" w:rsidRPr="00317434" w:rsidRDefault="00DE5E3D" w:rsidP="00FA3E91">
      <w:pPr>
        <w:autoSpaceDE w:val="0"/>
        <w:autoSpaceDN w:val="0"/>
        <w:adjustRightInd w:val="0"/>
        <w:ind w:firstLine="709"/>
        <w:jc w:val="both"/>
        <w:rPr>
          <w:sz w:val="28"/>
          <w:szCs w:val="28"/>
        </w:rPr>
      </w:pPr>
      <w:r w:rsidRPr="00317434">
        <w:rPr>
          <w:sz w:val="28"/>
          <w:szCs w:val="28"/>
        </w:rPr>
        <w:t>- удельная величина потребления природного газа в многоквартирных домах в расчет</w:t>
      </w:r>
      <w:r w:rsidR="00F47438" w:rsidRPr="00317434">
        <w:rPr>
          <w:sz w:val="28"/>
          <w:szCs w:val="28"/>
        </w:rPr>
        <w:t>е</w:t>
      </w:r>
      <w:r w:rsidRPr="00317434">
        <w:rPr>
          <w:sz w:val="28"/>
          <w:szCs w:val="28"/>
        </w:rPr>
        <w:t xml:space="preserve"> на 1 проживающего </w:t>
      </w:r>
      <w:r w:rsidR="00D71B23" w:rsidRPr="00317434">
        <w:rPr>
          <w:sz w:val="28"/>
          <w:szCs w:val="28"/>
        </w:rPr>
        <w:t>уменьшилась с</w:t>
      </w:r>
      <w:r w:rsidR="00800E29" w:rsidRPr="00317434">
        <w:rPr>
          <w:sz w:val="28"/>
          <w:szCs w:val="28"/>
        </w:rPr>
        <w:t xml:space="preserve"> </w:t>
      </w:r>
      <w:r w:rsidRPr="00317434">
        <w:rPr>
          <w:sz w:val="28"/>
          <w:szCs w:val="28"/>
        </w:rPr>
        <w:t>11</w:t>
      </w:r>
      <w:r w:rsidR="001E396E" w:rsidRPr="00317434">
        <w:rPr>
          <w:sz w:val="28"/>
          <w:szCs w:val="28"/>
        </w:rPr>
        <w:t>3</w:t>
      </w:r>
      <w:r w:rsidR="00F43AA0" w:rsidRPr="00317434">
        <w:rPr>
          <w:sz w:val="28"/>
          <w:szCs w:val="28"/>
        </w:rPr>
        <w:t>,</w:t>
      </w:r>
      <w:r w:rsidR="00E3176C" w:rsidRPr="00317434">
        <w:rPr>
          <w:sz w:val="28"/>
          <w:szCs w:val="28"/>
        </w:rPr>
        <w:t>40</w:t>
      </w:r>
      <w:r w:rsidRPr="00317434">
        <w:rPr>
          <w:sz w:val="28"/>
          <w:szCs w:val="28"/>
        </w:rPr>
        <w:t xml:space="preserve"> </w:t>
      </w:r>
      <w:r w:rsidR="00AA2084" w:rsidRPr="00317434">
        <w:rPr>
          <w:sz w:val="28"/>
          <w:szCs w:val="28"/>
        </w:rPr>
        <w:t>куб. м</w:t>
      </w:r>
      <w:r w:rsidR="00D71B23" w:rsidRPr="00317434">
        <w:rPr>
          <w:sz w:val="28"/>
          <w:szCs w:val="28"/>
        </w:rPr>
        <w:t xml:space="preserve"> до 113,</w:t>
      </w:r>
      <w:r w:rsidR="00E3176C" w:rsidRPr="00317434">
        <w:rPr>
          <w:sz w:val="28"/>
          <w:szCs w:val="28"/>
        </w:rPr>
        <w:t>37</w:t>
      </w:r>
      <w:r w:rsidR="00D71B23" w:rsidRPr="00317434">
        <w:rPr>
          <w:sz w:val="28"/>
          <w:szCs w:val="28"/>
        </w:rPr>
        <w:t xml:space="preserve"> куб. м</w:t>
      </w:r>
      <w:r w:rsidRPr="00317434">
        <w:rPr>
          <w:sz w:val="28"/>
          <w:szCs w:val="28"/>
        </w:rPr>
        <w:t>;</w:t>
      </w:r>
    </w:p>
    <w:p w:rsidR="00DE5E3D" w:rsidRPr="00317434" w:rsidRDefault="00DE5E3D" w:rsidP="00FA3E91">
      <w:pPr>
        <w:autoSpaceDE w:val="0"/>
        <w:autoSpaceDN w:val="0"/>
        <w:adjustRightInd w:val="0"/>
        <w:ind w:firstLine="709"/>
        <w:jc w:val="both"/>
        <w:rPr>
          <w:sz w:val="28"/>
          <w:szCs w:val="28"/>
        </w:rPr>
      </w:pPr>
      <w:r w:rsidRPr="00317434">
        <w:rPr>
          <w:sz w:val="28"/>
          <w:szCs w:val="28"/>
        </w:rPr>
        <w:t>- удельная величина потребления электрической энергии муниципальными бюджетными учреждениями в расчет</w:t>
      </w:r>
      <w:r w:rsidR="00F47438" w:rsidRPr="00317434">
        <w:rPr>
          <w:sz w:val="28"/>
          <w:szCs w:val="28"/>
        </w:rPr>
        <w:t>е</w:t>
      </w:r>
      <w:r w:rsidRPr="00317434">
        <w:rPr>
          <w:sz w:val="28"/>
          <w:szCs w:val="28"/>
        </w:rPr>
        <w:t xml:space="preserve"> на 1 чел</w:t>
      </w:r>
      <w:r w:rsidR="00B76593" w:rsidRPr="00317434">
        <w:rPr>
          <w:sz w:val="28"/>
          <w:szCs w:val="28"/>
        </w:rPr>
        <w:t>.</w:t>
      </w:r>
      <w:r w:rsidRPr="00317434">
        <w:rPr>
          <w:sz w:val="28"/>
          <w:szCs w:val="28"/>
        </w:rPr>
        <w:t xml:space="preserve"> населения </w:t>
      </w:r>
      <w:r w:rsidR="00445491" w:rsidRPr="00317434">
        <w:rPr>
          <w:sz w:val="28"/>
          <w:szCs w:val="28"/>
        </w:rPr>
        <w:t xml:space="preserve">увеличилась </w:t>
      </w:r>
      <w:r w:rsidRPr="00317434">
        <w:rPr>
          <w:sz w:val="28"/>
          <w:szCs w:val="28"/>
        </w:rPr>
        <w:t xml:space="preserve">с </w:t>
      </w:r>
      <w:r w:rsidR="001E396E" w:rsidRPr="00317434">
        <w:rPr>
          <w:sz w:val="28"/>
          <w:szCs w:val="28"/>
        </w:rPr>
        <w:t>4</w:t>
      </w:r>
      <w:r w:rsidR="00E3176C" w:rsidRPr="00317434">
        <w:rPr>
          <w:sz w:val="28"/>
          <w:szCs w:val="28"/>
        </w:rPr>
        <w:t>3</w:t>
      </w:r>
      <w:r w:rsidR="00445491" w:rsidRPr="00317434">
        <w:rPr>
          <w:sz w:val="28"/>
          <w:szCs w:val="28"/>
        </w:rPr>
        <w:t>,</w:t>
      </w:r>
      <w:r w:rsidR="00E3176C" w:rsidRPr="00317434">
        <w:rPr>
          <w:sz w:val="28"/>
          <w:szCs w:val="28"/>
        </w:rPr>
        <w:t>02</w:t>
      </w:r>
      <w:r w:rsidR="00445491" w:rsidRPr="00317434">
        <w:rPr>
          <w:sz w:val="28"/>
          <w:szCs w:val="28"/>
        </w:rPr>
        <w:t xml:space="preserve"> </w:t>
      </w:r>
      <w:r w:rsidRPr="00317434">
        <w:rPr>
          <w:sz w:val="28"/>
          <w:szCs w:val="28"/>
        </w:rPr>
        <w:t xml:space="preserve">кВтч до </w:t>
      </w:r>
      <w:r w:rsidR="001E396E" w:rsidRPr="00317434">
        <w:rPr>
          <w:sz w:val="28"/>
          <w:szCs w:val="28"/>
        </w:rPr>
        <w:t>43</w:t>
      </w:r>
      <w:r w:rsidRPr="00317434">
        <w:rPr>
          <w:sz w:val="28"/>
          <w:szCs w:val="28"/>
        </w:rPr>
        <w:t>,</w:t>
      </w:r>
      <w:r w:rsidR="00E3176C" w:rsidRPr="00317434">
        <w:rPr>
          <w:sz w:val="28"/>
          <w:szCs w:val="28"/>
        </w:rPr>
        <w:t>61</w:t>
      </w:r>
      <w:r w:rsidRPr="00317434">
        <w:rPr>
          <w:sz w:val="28"/>
          <w:szCs w:val="28"/>
        </w:rPr>
        <w:t xml:space="preserve"> кВтч; </w:t>
      </w:r>
    </w:p>
    <w:p w:rsidR="00DE5E3D" w:rsidRPr="00317434" w:rsidRDefault="00DE5E3D" w:rsidP="00FA3E91">
      <w:pPr>
        <w:autoSpaceDE w:val="0"/>
        <w:autoSpaceDN w:val="0"/>
        <w:adjustRightInd w:val="0"/>
        <w:ind w:firstLine="709"/>
        <w:jc w:val="both"/>
        <w:rPr>
          <w:sz w:val="28"/>
          <w:szCs w:val="28"/>
        </w:rPr>
      </w:pPr>
      <w:r w:rsidRPr="00317434">
        <w:rPr>
          <w:sz w:val="28"/>
          <w:szCs w:val="28"/>
        </w:rPr>
        <w:t>- удельная величина потребления тепловой энергии муниципальными бюджетными учреждениями в расчет</w:t>
      </w:r>
      <w:r w:rsidR="00F47438" w:rsidRPr="00317434">
        <w:rPr>
          <w:sz w:val="28"/>
          <w:szCs w:val="28"/>
        </w:rPr>
        <w:t>е</w:t>
      </w:r>
      <w:r w:rsidRPr="00317434">
        <w:rPr>
          <w:sz w:val="28"/>
          <w:szCs w:val="28"/>
        </w:rPr>
        <w:t xml:space="preserve"> </w:t>
      </w:r>
      <w:r w:rsidR="0093211D" w:rsidRPr="00317434">
        <w:rPr>
          <w:sz w:val="28"/>
          <w:szCs w:val="28"/>
        </w:rPr>
        <w:br/>
      </w:r>
      <w:r w:rsidRPr="00317434">
        <w:rPr>
          <w:sz w:val="28"/>
          <w:szCs w:val="28"/>
        </w:rPr>
        <w:t xml:space="preserve">на 1 кв. м общей площади </w:t>
      </w:r>
      <w:r w:rsidR="001E396E" w:rsidRPr="00317434">
        <w:rPr>
          <w:sz w:val="28"/>
          <w:szCs w:val="28"/>
        </w:rPr>
        <w:t xml:space="preserve">уменьшилась </w:t>
      </w:r>
      <w:r w:rsidRPr="00317434">
        <w:rPr>
          <w:sz w:val="28"/>
          <w:szCs w:val="28"/>
        </w:rPr>
        <w:t xml:space="preserve">с </w:t>
      </w:r>
      <w:r w:rsidR="00865EE7" w:rsidRPr="00317434">
        <w:rPr>
          <w:sz w:val="28"/>
          <w:szCs w:val="28"/>
        </w:rPr>
        <w:t>0,</w:t>
      </w:r>
      <w:r w:rsidR="00E3176C" w:rsidRPr="00317434">
        <w:rPr>
          <w:sz w:val="28"/>
          <w:szCs w:val="28"/>
        </w:rPr>
        <w:t>208</w:t>
      </w:r>
      <w:r w:rsidR="00865EE7" w:rsidRPr="00317434">
        <w:rPr>
          <w:sz w:val="28"/>
          <w:szCs w:val="28"/>
        </w:rPr>
        <w:t xml:space="preserve"> </w:t>
      </w:r>
      <w:r w:rsidRPr="00317434">
        <w:rPr>
          <w:sz w:val="28"/>
          <w:szCs w:val="28"/>
        </w:rPr>
        <w:t>Гкал до 0,</w:t>
      </w:r>
      <w:r w:rsidR="00E3176C" w:rsidRPr="00317434">
        <w:rPr>
          <w:sz w:val="28"/>
          <w:szCs w:val="28"/>
        </w:rPr>
        <w:t>195</w:t>
      </w:r>
      <w:r w:rsidRPr="00317434">
        <w:rPr>
          <w:sz w:val="28"/>
          <w:szCs w:val="28"/>
        </w:rPr>
        <w:t xml:space="preserve"> Гкал;</w:t>
      </w:r>
    </w:p>
    <w:p w:rsidR="00DE5E3D" w:rsidRPr="00317434" w:rsidRDefault="00DE5E3D" w:rsidP="00FA3E91">
      <w:pPr>
        <w:autoSpaceDE w:val="0"/>
        <w:autoSpaceDN w:val="0"/>
        <w:adjustRightInd w:val="0"/>
        <w:ind w:firstLine="709"/>
        <w:jc w:val="both"/>
        <w:rPr>
          <w:sz w:val="28"/>
          <w:szCs w:val="28"/>
        </w:rPr>
      </w:pPr>
      <w:r w:rsidRPr="00317434">
        <w:rPr>
          <w:sz w:val="28"/>
          <w:szCs w:val="28"/>
        </w:rPr>
        <w:t>- удельная величина потребления горячей воды муниципальными бюджетными учреждениями в расчет</w:t>
      </w:r>
      <w:r w:rsidR="00F47438" w:rsidRPr="00317434">
        <w:rPr>
          <w:sz w:val="28"/>
          <w:szCs w:val="28"/>
        </w:rPr>
        <w:t>е</w:t>
      </w:r>
      <w:r w:rsidRPr="00317434">
        <w:rPr>
          <w:sz w:val="28"/>
          <w:szCs w:val="28"/>
        </w:rPr>
        <w:t xml:space="preserve"> </w:t>
      </w:r>
      <w:r w:rsidR="004A34A9" w:rsidRPr="00317434">
        <w:rPr>
          <w:sz w:val="28"/>
          <w:szCs w:val="28"/>
        </w:rPr>
        <w:br/>
      </w:r>
      <w:r w:rsidRPr="00317434">
        <w:rPr>
          <w:sz w:val="28"/>
          <w:szCs w:val="28"/>
        </w:rPr>
        <w:t>на 1 чел</w:t>
      </w:r>
      <w:r w:rsidR="00B76593" w:rsidRPr="00317434">
        <w:rPr>
          <w:sz w:val="28"/>
          <w:szCs w:val="28"/>
        </w:rPr>
        <w:t>.</w:t>
      </w:r>
      <w:r w:rsidRPr="00317434">
        <w:rPr>
          <w:sz w:val="28"/>
          <w:szCs w:val="28"/>
        </w:rPr>
        <w:t xml:space="preserve"> населения </w:t>
      </w:r>
      <w:r w:rsidR="001E396E" w:rsidRPr="00317434">
        <w:rPr>
          <w:sz w:val="28"/>
          <w:szCs w:val="28"/>
        </w:rPr>
        <w:t xml:space="preserve">уменьшилась </w:t>
      </w:r>
      <w:r w:rsidRPr="00317434">
        <w:rPr>
          <w:sz w:val="28"/>
          <w:szCs w:val="28"/>
        </w:rPr>
        <w:t xml:space="preserve">с </w:t>
      </w:r>
      <w:r w:rsidR="00B876AB" w:rsidRPr="00317434">
        <w:rPr>
          <w:sz w:val="28"/>
          <w:szCs w:val="28"/>
        </w:rPr>
        <w:t>0,</w:t>
      </w:r>
      <w:r w:rsidR="00E3176C" w:rsidRPr="00317434">
        <w:rPr>
          <w:sz w:val="28"/>
          <w:szCs w:val="28"/>
        </w:rPr>
        <w:t>35</w:t>
      </w:r>
      <w:r w:rsidR="001E396E" w:rsidRPr="00317434">
        <w:rPr>
          <w:sz w:val="28"/>
          <w:szCs w:val="28"/>
        </w:rPr>
        <w:t>3</w:t>
      </w:r>
      <w:r w:rsidR="00B876AB" w:rsidRPr="00317434">
        <w:rPr>
          <w:sz w:val="28"/>
          <w:szCs w:val="28"/>
        </w:rPr>
        <w:t xml:space="preserve"> </w:t>
      </w:r>
      <w:r w:rsidR="00AA2084" w:rsidRPr="00317434">
        <w:rPr>
          <w:sz w:val="28"/>
          <w:szCs w:val="28"/>
        </w:rPr>
        <w:t xml:space="preserve">куб. м </w:t>
      </w:r>
      <w:r w:rsidRPr="00317434">
        <w:rPr>
          <w:sz w:val="28"/>
          <w:szCs w:val="28"/>
        </w:rPr>
        <w:t>до 0,</w:t>
      </w:r>
      <w:r w:rsidR="00101227" w:rsidRPr="00317434">
        <w:rPr>
          <w:sz w:val="28"/>
          <w:szCs w:val="28"/>
        </w:rPr>
        <w:t>3</w:t>
      </w:r>
      <w:r w:rsidR="00E3176C" w:rsidRPr="00317434">
        <w:rPr>
          <w:sz w:val="28"/>
          <w:szCs w:val="28"/>
        </w:rPr>
        <w:t>47</w:t>
      </w:r>
      <w:r w:rsidRPr="00317434">
        <w:rPr>
          <w:sz w:val="28"/>
          <w:szCs w:val="28"/>
        </w:rPr>
        <w:t xml:space="preserve"> </w:t>
      </w:r>
      <w:r w:rsidR="00AA2084" w:rsidRPr="00317434">
        <w:rPr>
          <w:sz w:val="28"/>
          <w:szCs w:val="28"/>
        </w:rPr>
        <w:t>куб. м</w:t>
      </w:r>
      <w:r w:rsidRPr="00317434">
        <w:rPr>
          <w:sz w:val="28"/>
          <w:szCs w:val="28"/>
        </w:rPr>
        <w:t>;</w:t>
      </w:r>
    </w:p>
    <w:p w:rsidR="00DE5E3D" w:rsidRPr="00317434" w:rsidRDefault="00DE5E3D" w:rsidP="00FA3E91">
      <w:pPr>
        <w:autoSpaceDE w:val="0"/>
        <w:autoSpaceDN w:val="0"/>
        <w:adjustRightInd w:val="0"/>
        <w:ind w:firstLine="709"/>
        <w:jc w:val="both"/>
        <w:rPr>
          <w:sz w:val="28"/>
          <w:szCs w:val="28"/>
        </w:rPr>
      </w:pPr>
      <w:r w:rsidRPr="00317434">
        <w:rPr>
          <w:sz w:val="28"/>
          <w:szCs w:val="28"/>
        </w:rPr>
        <w:t>- удельная величина потребления холодной воды муниципальными бюджетными учреждениями в расчет</w:t>
      </w:r>
      <w:r w:rsidR="00F47438" w:rsidRPr="00317434">
        <w:rPr>
          <w:sz w:val="28"/>
          <w:szCs w:val="28"/>
        </w:rPr>
        <w:t>е</w:t>
      </w:r>
      <w:r w:rsidRPr="00317434">
        <w:rPr>
          <w:sz w:val="28"/>
          <w:szCs w:val="28"/>
        </w:rPr>
        <w:t xml:space="preserve"> </w:t>
      </w:r>
      <w:r w:rsidR="004A34A9" w:rsidRPr="00317434">
        <w:rPr>
          <w:sz w:val="28"/>
          <w:szCs w:val="28"/>
        </w:rPr>
        <w:br/>
      </w:r>
      <w:r w:rsidRPr="00317434">
        <w:rPr>
          <w:sz w:val="28"/>
          <w:szCs w:val="28"/>
        </w:rPr>
        <w:t>на 1 чел</w:t>
      </w:r>
      <w:r w:rsidR="00B76593" w:rsidRPr="00317434">
        <w:rPr>
          <w:sz w:val="28"/>
          <w:szCs w:val="28"/>
        </w:rPr>
        <w:t>.</w:t>
      </w:r>
      <w:r w:rsidRPr="00317434">
        <w:rPr>
          <w:sz w:val="28"/>
          <w:szCs w:val="28"/>
        </w:rPr>
        <w:t xml:space="preserve"> населения </w:t>
      </w:r>
      <w:r w:rsidR="00E3176C" w:rsidRPr="00317434">
        <w:rPr>
          <w:sz w:val="28"/>
          <w:szCs w:val="28"/>
        </w:rPr>
        <w:t xml:space="preserve">уменьшилась </w:t>
      </w:r>
      <w:r w:rsidRPr="00317434">
        <w:rPr>
          <w:sz w:val="28"/>
          <w:szCs w:val="28"/>
        </w:rPr>
        <w:t xml:space="preserve">с </w:t>
      </w:r>
      <w:r w:rsidR="001E396E" w:rsidRPr="00317434">
        <w:rPr>
          <w:sz w:val="28"/>
          <w:szCs w:val="28"/>
        </w:rPr>
        <w:t>1</w:t>
      </w:r>
      <w:r w:rsidR="00D518BE" w:rsidRPr="00317434">
        <w:rPr>
          <w:sz w:val="28"/>
          <w:szCs w:val="28"/>
        </w:rPr>
        <w:t>,</w:t>
      </w:r>
      <w:r w:rsidR="001E396E" w:rsidRPr="00317434">
        <w:rPr>
          <w:sz w:val="28"/>
          <w:szCs w:val="28"/>
        </w:rPr>
        <w:t>1</w:t>
      </w:r>
      <w:r w:rsidR="00E3176C" w:rsidRPr="00317434">
        <w:rPr>
          <w:sz w:val="28"/>
          <w:szCs w:val="28"/>
        </w:rPr>
        <w:t>11</w:t>
      </w:r>
      <w:r w:rsidR="00D518BE" w:rsidRPr="00317434">
        <w:rPr>
          <w:sz w:val="28"/>
          <w:szCs w:val="28"/>
        </w:rPr>
        <w:t xml:space="preserve"> </w:t>
      </w:r>
      <w:r w:rsidR="00AA2084" w:rsidRPr="00317434">
        <w:rPr>
          <w:sz w:val="28"/>
          <w:szCs w:val="28"/>
        </w:rPr>
        <w:t xml:space="preserve">куб. м </w:t>
      </w:r>
      <w:r w:rsidRPr="00317434">
        <w:rPr>
          <w:sz w:val="28"/>
          <w:szCs w:val="28"/>
        </w:rPr>
        <w:t xml:space="preserve">до </w:t>
      </w:r>
      <w:r w:rsidR="00D518BE" w:rsidRPr="00317434">
        <w:rPr>
          <w:sz w:val="28"/>
          <w:szCs w:val="28"/>
        </w:rPr>
        <w:t>1</w:t>
      </w:r>
      <w:r w:rsidRPr="00317434">
        <w:rPr>
          <w:sz w:val="28"/>
          <w:szCs w:val="28"/>
        </w:rPr>
        <w:t>,</w:t>
      </w:r>
      <w:r w:rsidR="00E3176C" w:rsidRPr="00317434">
        <w:rPr>
          <w:sz w:val="28"/>
          <w:szCs w:val="28"/>
        </w:rPr>
        <w:t>062</w:t>
      </w:r>
      <w:r w:rsidRPr="00317434">
        <w:rPr>
          <w:sz w:val="28"/>
          <w:szCs w:val="28"/>
        </w:rPr>
        <w:t xml:space="preserve"> </w:t>
      </w:r>
      <w:r w:rsidR="00AA2084" w:rsidRPr="00317434">
        <w:rPr>
          <w:sz w:val="28"/>
          <w:szCs w:val="28"/>
        </w:rPr>
        <w:t>куб. м</w:t>
      </w:r>
      <w:r w:rsidRPr="00317434">
        <w:rPr>
          <w:sz w:val="28"/>
          <w:szCs w:val="28"/>
        </w:rPr>
        <w:t>;</w:t>
      </w:r>
    </w:p>
    <w:p w:rsidR="00DE5E3D" w:rsidRPr="00317434" w:rsidRDefault="00DE5E3D" w:rsidP="00FA3E91">
      <w:pPr>
        <w:autoSpaceDE w:val="0"/>
        <w:autoSpaceDN w:val="0"/>
        <w:adjustRightInd w:val="0"/>
        <w:ind w:firstLine="709"/>
        <w:jc w:val="both"/>
        <w:rPr>
          <w:sz w:val="28"/>
          <w:szCs w:val="28"/>
        </w:rPr>
      </w:pPr>
      <w:r w:rsidRPr="00317434">
        <w:rPr>
          <w:sz w:val="28"/>
          <w:szCs w:val="28"/>
        </w:rPr>
        <w:t>- удельная величина потребления природного газа муниципальными бюджетными учреждениями в расчет</w:t>
      </w:r>
      <w:r w:rsidR="00F47438" w:rsidRPr="00317434">
        <w:rPr>
          <w:sz w:val="28"/>
          <w:szCs w:val="28"/>
        </w:rPr>
        <w:t>е</w:t>
      </w:r>
      <w:r w:rsidRPr="00317434">
        <w:rPr>
          <w:sz w:val="28"/>
          <w:szCs w:val="28"/>
        </w:rPr>
        <w:t xml:space="preserve"> </w:t>
      </w:r>
      <w:r w:rsidR="004A34A9" w:rsidRPr="00317434">
        <w:rPr>
          <w:sz w:val="28"/>
          <w:szCs w:val="28"/>
        </w:rPr>
        <w:br/>
      </w:r>
      <w:r w:rsidRPr="00317434">
        <w:rPr>
          <w:sz w:val="28"/>
          <w:szCs w:val="28"/>
        </w:rPr>
        <w:t>на 1 чел</w:t>
      </w:r>
      <w:r w:rsidR="00B76593" w:rsidRPr="00317434">
        <w:rPr>
          <w:sz w:val="28"/>
          <w:szCs w:val="28"/>
        </w:rPr>
        <w:t>.</w:t>
      </w:r>
      <w:r w:rsidRPr="00317434">
        <w:rPr>
          <w:sz w:val="28"/>
          <w:szCs w:val="28"/>
        </w:rPr>
        <w:t xml:space="preserve"> населения </w:t>
      </w:r>
      <w:r w:rsidR="00D518BE" w:rsidRPr="00317434">
        <w:rPr>
          <w:sz w:val="28"/>
          <w:szCs w:val="28"/>
        </w:rPr>
        <w:t xml:space="preserve">увеличилась с </w:t>
      </w:r>
      <w:r w:rsidRPr="00317434">
        <w:rPr>
          <w:sz w:val="28"/>
          <w:szCs w:val="28"/>
        </w:rPr>
        <w:t>0</w:t>
      </w:r>
      <w:r w:rsidR="000E17DF" w:rsidRPr="00317434">
        <w:rPr>
          <w:sz w:val="28"/>
          <w:szCs w:val="28"/>
        </w:rPr>
        <w:t>,</w:t>
      </w:r>
      <w:r w:rsidR="00E3176C" w:rsidRPr="00317434">
        <w:rPr>
          <w:sz w:val="28"/>
          <w:szCs w:val="28"/>
        </w:rPr>
        <w:t>98</w:t>
      </w:r>
      <w:r w:rsidR="00AA2084" w:rsidRPr="00317434">
        <w:rPr>
          <w:sz w:val="28"/>
          <w:szCs w:val="28"/>
        </w:rPr>
        <w:t> </w:t>
      </w:r>
      <w:r w:rsidR="004A34A9" w:rsidRPr="00317434">
        <w:rPr>
          <w:sz w:val="28"/>
          <w:szCs w:val="28"/>
        </w:rPr>
        <w:t>куб.</w:t>
      </w:r>
      <w:r w:rsidR="00AA2084" w:rsidRPr="00317434">
        <w:rPr>
          <w:sz w:val="28"/>
          <w:szCs w:val="28"/>
        </w:rPr>
        <w:t> </w:t>
      </w:r>
      <w:r w:rsidR="004A34A9" w:rsidRPr="00317434">
        <w:rPr>
          <w:sz w:val="28"/>
          <w:szCs w:val="28"/>
        </w:rPr>
        <w:t>м</w:t>
      </w:r>
      <w:r w:rsidRPr="00317434">
        <w:rPr>
          <w:sz w:val="28"/>
          <w:szCs w:val="28"/>
        </w:rPr>
        <w:t xml:space="preserve"> </w:t>
      </w:r>
      <w:r w:rsidR="00D518BE" w:rsidRPr="00317434">
        <w:rPr>
          <w:sz w:val="28"/>
          <w:szCs w:val="28"/>
        </w:rPr>
        <w:t xml:space="preserve">до </w:t>
      </w:r>
      <w:r w:rsidR="00E3176C" w:rsidRPr="00317434">
        <w:rPr>
          <w:sz w:val="28"/>
          <w:szCs w:val="28"/>
        </w:rPr>
        <w:t>1,</w:t>
      </w:r>
      <w:r w:rsidR="00D518BE" w:rsidRPr="00317434">
        <w:rPr>
          <w:sz w:val="28"/>
          <w:szCs w:val="28"/>
        </w:rPr>
        <w:t>0</w:t>
      </w:r>
      <w:r w:rsidR="00E3176C" w:rsidRPr="00317434">
        <w:rPr>
          <w:sz w:val="28"/>
          <w:szCs w:val="28"/>
        </w:rPr>
        <w:t>7</w:t>
      </w:r>
      <w:r w:rsidR="00D518BE" w:rsidRPr="00317434">
        <w:rPr>
          <w:sz w:val="28"/>
          <w:szCs w:val="28"/>
        </w:rPr>
        <w:t> куб. м</w:t>
      </w:r>
      <w:r w:rsidRPr="00317434">
        <w:rPr>
          <w:sz w:val="28"/>
          <w:szCs w:val="28"/>
        </w:rPr>
        <w:t>.</w:t>
      </w:r>
    </w:p>
    <w:p w:rsidR="00D704E4" w:rsidRPr="00317434" w:rsidRDefault="00D704E4" w:rsidP="00FA3E91">
      <w:pPr>
        <w:tabs>
          <w:tab w:val="left" w:pos="709"/>
        </w:tabs>
        <w:autoSpaceDE w:val="0"/>
        <w:autoSpaceDN w:val="0"/>
        <w:adjustRightInd w:val="0"/>
        <w:spacing w:before="120"/>
        <w:ind w:firstLine="709"/>
        <w:jc w:val="both"/>
        <w:rPr>
          <w:sz w:val="28"/>
          <w:szCs w:val="28"/>
        </w:rPr>
      </w:pPr>
      <w:r w:rsidRPr="00317434">
        <w:rPr>
          <w:sz w:val="28"/>
          <w:szCs w:val="28"/>
        </w:rPr>
        <w:t>В 2023 году работы в сфере энергосбережения и повышения энергетической эффективности в городе Омске осуществлялись в рамках реализации следующих муниципальных программ города Омска:</w:t>
      </w:r>
    </w:p>
    <w:p w:rsidR="00D704E4" w:rsidRPr="00317434" w:rsidRDefault="00D704E4" w:rsidP="00FA3E91">
      <w:pPr>
        <w:tabs>
          <w:tab w:val="left" w:pos="709"/>
        </w:tabs>
        <w:autoSpaceDE w:val="0"/>
        <w:autoSpaceDN w:val="0"/>
        <w:adjustRightInd w:val="0"/>
        <w:ind w:firstLine="709"/>
        <w:jc w:val="both"/>
        <w:rPr>
          <w:sz w:val="28"/>
          <w:szCs w:val="28"/>
        </w:rPr>
      </w:pPr>
      <w:r w:rsidRPr="00317434">
        <w:rPr>
          <w:sz w:val="28"/>
          <w:szCs w:val="28"/>
        </w:rPr>
        <w:t xml:space="preserve">- «Обеспечение населения доступным и комфортным жильем и коммунальными услугами», утвержденной постановлением Администрации города Омска от 10.10.2022 № 782-п; </w:t>
      </w:r>
    </w:p>
    <w:p w:rsidR="00D704E4" w:rsidRPr="00317434" w:rsidRDefault="00D704E4" w:rsidP="00FA3E91">
      <w:pPr>
        <w:tabs>
          <w:tab w:val="left" w:pos="709"/>
        </w:tabs>
        <w:autoSpaceDE w:val="0"/>
        <w:autoSpaceDN w:val="0"/>
        <w:adjustRightInd w:val="0"/>
        <w:ind w:firstLine="709"/>
        <w:jc w:val="both"/>
        <w:rPr>
          <w:sz w:val="28"/>
          <w:szCs w:val="28"/>
        </w:rPr>
      </w:pPr>
      <w:r w:rsidRPr="00317434">
        <w:rPr>
          <w:sz w:val="28"/>
          <w:szCs w:val="28"/>
        </w:rPr>
        <w:t>- «Управление имуществом в сфере установленных функций», утвержденной постановлением Администрации города Омска от 10.10.2022 № 784-п (далее – муниципальная программа «Управление имуществом в сфере установленных функций»).</w:t>
      </w:r>
    </w:p>
    <w:p w:rsidR="00B07876" w:rsidRPr="00317434" w:rsidRDefault="00B07876" w:rsidP="00FA3E91">
      <w:pPr>
        <w:tabs>
          <w:tab w:val="left" w:pos="709"/>
        </w:tabs>
        <w:autoSpaceDE w:val="0"/>
        <w:autoSpaceDN w:val="0"/>
        <w:adjustRightInd w:val="0"/>
        <w:spacing w:before="120"/>
        <w:ind w:firstLine="709"/>
        <w:jc w:val="both"/>
        <w:rPr>
          <w:sz w:val="28"/>
          <w:szCs w:val="28"/>
        </w:rPr>
      </w:pPr>
      <w:r w:rsidRPr="00317434">
        <w:rPr>
          <w:sz w:val="28"/>
          <w:szCs w:val="28"/>
        </w:rPr>
        <w:t>Топливно-энергетический комплекс города Омска, предоставляющий услуги населению города Омска, является одним из крупных производителей энергоресурсов в Сибирском регионе. В него входят 3 теплоэлектроцентрали Акционерного общества «Территориальная генерирующая компания № 11», 2</w:t>
      </w:r>
      <w:r w:rsidR="006B2432" w:rsidRPr="00317434">
        <w:rPr>
          <w:sz w:val="28"/>
          <w:szCs w:val="28"/>
        </w:rPr>
        <w:t xml:space="preserve"> </w:t>
      </w:r>
      <w:r w:rsidRPr="00317434">
        <w:rPr>
          <w:sz w:val="28"/>
          <w:szCs w:val="28"/>
        </w:rPr>
        <w:t xml:space="preserve">теплоисточника АО «ОмскРТС», 28 котельных (общей установленной мощностью 498 Гкал/час), 59 центральных тепловых пунктов и тепловых перекачивающих насосных станций АО «Тепловая компания» (общей установленной мощностью 827 Гкал/час) </w:t>
      </w:r>
      <w:r w:rsidRPr="00317434">
        <w:rPr>
          <w:sz w:val="28"/>
          <w:szCs w:val="28"/>
        </w:rPr>
        <w:br/>
      </w:r>
      <w:r w:rsidRPr="00317434">
        <w:rPr>
          <w:sz w:val="28"/>
          <w:szCs w:val="28"/>
        </w:rPr>
        <w:lastRenderedPageBreak/>
        <w:t>и 32 ведомственных теплоисточников, которые обеспечивают электро- и теплоснабжение около 15 тыс. многоквартирных жилых домов, более 773 социальных объектов, свыше 1,5 тыс. промышленных и коммунальных предприятий.</w:t>
      </w:r>
    </w:p>
    <w:p w:rsidR="00B07876" w:rsidRPr="00317434" w:rsidRDefault="00B07876" w:rsidP="00FA3E91">
      <w:pPr>
        <w:ind w:firstLine="709"/>
        <w:jc w:val="both"/>
        <w:rPr>
          <w:sz w:val="28"/>
          <w:szCs w:val="28"/>
        </w:rPr>
      </w:pPr>
      <w:r w:rsidRPr="00317434">
        <w:rPr>
          <w:sz w:val="28"/>
          <w:szCs w:val="28"/>
        </w:rPr>
        <w:t xml:space="preserve">С начала отопительного периода </w:t>
      </w:r>
      <w:r w:rsidRPr="00317434">
        <w:rPr>
          <w:bCs/>
          <w:sz w:val="28"/>
          <w:szCs w:val="28"/>
        </w:rPr>
        <w:t>2023 – 2024 годов</w:t>
      </w:r>
      <w:r w:rsidRPr="00317434">
        <w:rPr>
          <w:sz w:val="28"/>
          <w:szCs w:val="28"/>
        </w:rPr>
        <w:t xml:space="preserve"> (в декабре 2023 года) были зафиксированы внештатные ситуации, связанные со снижением параметров теплоносителя на теплоэлектроцентралях № </w:t>
      </w:r>
      <w:r w:rsidRPr="00317434">
        <w:rPr>
          <w:bCs/>
          <w:sz w:val="28"/>
          <w:szCs w:val="28"/>
        </w:rPr>
        <w:t xml:space="preserve">3 и № 5 </w:t>
      </w:r>
      <w:r w:rsidRPr="00317434">
        <w:rPr>
          <w:sz w:val="28"/>
          <w:szCs w:val="28"/>
        </w:rPr>
        <w:t>акционерного общества «Территориальная генерирующая компания № 11» (далее – ТЭЦ-5, ТЭЦ-3).</w:t>
      </w:r>
    </w:p>
    <w:p w:rsidR="00B07876" w:rsidRPr="00317434" w:rsidRDefault="00B07876" w:rsidP="00FA3E91">
      <w:pPr>
        <w:ind w:firstLine="709"/>
        <w:jc w:val="both"/>
        <w:rPr>
          <w:bCs/>
          <w:sz w:val="28"/>
          <w:szCs w:val="28"/>
        </w:rPr>
      </w:pPr>
      <w:r w:rsidRPr="00317434">
        <w:rPr>
          <w:bCs/>
          <w:sz w:val="28"/>
          <w:szCs w:val="28"/>
        </w:rPr>
        <w:t>Администрацией города Омска совместно с АО «Омск РТС», управляющими организациями, на обслуживании которых находятся многоквартирные дома, теплоснабжение которых осуществляется от ТЭЦ-5, ТЭЦ-3, организована работа по наладке гидравлических режимов тепловых сетей и регулировке внутридомовых отопительных систем многоквартирных домов, приняты все необходимые меры в целях недопущения размораживания объектов.</w:t>
      </w:r>
    </w:p>
    <w:p w:rsidR="00B07876" w:rsidRPr="00317434" w:rsidRDefault="00B07876" w:rsidP="00FA3E91">
      <w:pPr>
        <w:ind w:firstLine="709"/>
        <w:jc w:val="both"/>
        <w:rPr>
          <w:sz w:val="28"/>
          <w:szCs w:val="28"/>
        </w:rPr>
      </w:pPr>
      <w:r w:rsidRPr="00317434">
        <w:rPr>
          <w:sz w:val="28"/>
          <w:szCs w:val="28"/>
        </w:rPr>
        <w:t>Кроме того, осуществлялся ежедневный мониторинг параметров температурного режима в образовательных, культурных и спортивных учреждениях профильными департаментами Администрации города Омска.</w:t>
      </w:r>
    </w:p>
    <w:p w:rsidR="00B07876" w:rsidRPr="00317434" w:rsidRDefault="00B07876" w:rsidP="00FA3E91">
      <w:pPr>
        <w:tabs>
          <w:tab w:val="left" w:pos="709"/>
        </w:tabs>
        <w:autoSpaceDE w:val="0"/>
        <w:autoSpaceDN w:val="0"/>
        <w:adjustRightInd w:val="0"/>
        <w:ind w:firstLine="709"/>
        <w:jc w:val="both"/>
        <w:rPr>
          <w:sz w:val="28"/>
          <w:szCs w:val="28"/>
        </w:rPr>
      </w:pPr>
      <w:r w:rsidRPr="00317434">
        <w:rPr>
          <w:sz w:val="28"/>
          <w:szCs w:val="28"/>
        </w:rPr>
        <w:t>Коммунальная инфраструктура города Омска функционировала устойчиво, аварии не зафиксированы. Все случаи технологических отключений определены как инциденты.</w:t>
      </w:r>
    </w:p>
    <w:p w:rsidR="00B07876" w:rsidRPr="00317434" w:rsidRDefault="00B07876" w:rsidP="00FA3E91">
      <w:pPr>
        <w:tabs>
          <w:tab w:val="left" w:pos="709"/>
        </w:tabs>
        <w:autoSpaceDE w:val="0"/>
        <w:autoSpaceDN w:val="0"/>
        <w:adjustRightInd w:val="0"/>
        <w:ind w:firstLine="709"/>
        <w:jc w:val="both"/>
        <w:rPr>
          <w:sz w:val="28"/>
          <w:szCs w:val="28"/>
        </w:rPr>
      </w:pPr>
      <w:r w:rsidRPr="00317434">
        <w:rPr>
          <w:sz w:val="28"/>
          <w:szCs w:val="28"/>
        </w:rPr>
        <w:t xml:space="preserve">Теплоснабжающими и теплосетевыми предприятиями города Омска к прохождению отопительного периода </w:t>
      </w:r>
      <w:r w:rsidRPr="00317434">
        <w:rPr>
          <w:sz w:val="28"/>
          <w:szCs w:val="28"/>
        </w:rPr>
        <w:br/>
        <w:t>2023 – 2024 годов подготовлено 64 теплоисточника, оказывающих услуги населению, более 1 300 км тепловых сетей в двухтрубном исчислении в рамках подготовки к отопительному периоду. Паспорт готовности города Омска к отопительному периоду 2023 – 2024 годов получен.</w:t>
      </w:r>
    </w:p>
    <w:p w:rsidR="00B07876" w:rsidRPr="00317434" w:rsidRDefault="00B07876" w:rsidP="00FA3E91">
      <w:pPr>
        <w:tabs>
          <w:tab w:val="left" w:pos="709"/>
        </w:tabs>
        <w:autoSpaceDE w:val="0"/>
        <w:autoSpaceDN w:val="0"/>
        <w:adjustRightInd w:val="0"/>
        <w:ind w:firstLine="709"/>
        <w:jc w:val="both"/>
        <w:rPr>
          <w:sz w:val="28"/>
          <w:szCs w:val="28"/>
        </w:rPr>
      </w:pPr>
      <w:r w:rsidRPr="00317434">
        <w:rPr>
          <w:sz w:val="28"/>
          <w:szCs w:val="28"/>
        </w:rPr>
        <w:t>АО «Омскэлектро» эксплуатирует муниципальные сети электроснабжения на праве долгосрочной аренды общей протяженностью 6225,6 км, 452 комплектных трансформаторных подстанций, выполня</w:t>
      </w:r>
      <w:r w:rsidR="00416D74" w:rsidRPr="00317434">
        <w:rPr>
          <w:sz w:val="28"/>
          <w:szCs w:val="28"/>
        </w:rPr>
        <w:t>ет мероприятия, направленные на </w:t>
      </w:r>
      <w:r w:rsidRPr="00317434">
        <w:rPr>
          <w:sz w:val="28"/>
          <w:szCs w:val="28"/>
        </w:rPr>
        <w:t xml:space="preserve">энергосбережение, исключение аварийных ситуаций и повышение качества электроснабжения потребителей. </w:t>
      </w:r>
    </w:p>
    <w:p w:rsidR="00B07876" w:rsidRPr="00317434" w:rsidRDefault="00B07876" w:rsidP="00FA3E91">
      <w:pPr>
        <w:tabs>
          <w:tab w:val="left" w:pos="709"/>
        </w:tabs>
        <w:autoSpaceDE w:val="0"/>
        <w:autoSpaceDN w:val="0"/>
        <w:adjustRightInd w:val="0"/>
        <w:ind w:firstLine="709"/>
        <w:jc w:val="both"/>
        <w:rPr>
          <w:sz w:val="28"/>
          <w:szCs w:val="28"/>
        </w:rPr>
      </w:pPr>
      <w:r w:rsidRPr="00317434">
        <w:rPr>
          <w:sz w:val="28"/>
          <w:szCs w:val="28"/>
        </w:rPr>
        <w:t xml:space="preserve">В 2023 году выполнено строительство более 22 км кабельных линий 10 кВ и реконструировано 19,5 км кабельных линий 0,4 кВ. Объем собственных средств предприятия на реконструкцию муниципальных электрических сетей </w:t>
      </w:r>
      <w:r w:rsidRPr="00317434">
        <w:rPr>
          <w:sz w:val="28"/>
          <w:szCs w:val="28"/>
        </w:rPr>
        <w:br/>
        <w:t>и на сбережение электроэнергии на муниципальных электрических сетях составил около 950,9 млн. руб.</w:t>
      </w:r>
    </w:p>
    <w:p w:rsidR="00B07876" w:rsidRPr="00317434" w:rsidRDefault="00B07876" w:rsidP="00FA3E91">
      <w:pPr>
        <w:tabs>
          <w:tab w:val="left" w:pos="709"/>
        </w:tabs>
        <w:autoSpaceDE w:val="0"/>
        <w:autoSpaceDN w:val="0"/>
        <w:adjustRightInd w:val="0"/>
        <w:ind w:firstLine="709"/>
        <w:jc w:val="both"/>
        <w:rPr>
          <w:sz w:val="28"/>
          <w:szCs w:val="28"/>
        </w:rPr>
      </w:pPr>
      <w:r w:rsidRPr="00317434">
        <w:rPr>
          <w:sz w:val="28"/>
          <w:szCs w:val="28"/>
        </w:rPr>
        <w:t xml:space="preserve">На правах долгосрочной аренды муниципального имущества АО «ОмскВодоканал» осуществляет эксплуатацию систем водоснабжения и канализации города Омска, являющихся частью городской инфраструктуры, совершенствование и расширение которой необходимо для поддержания экономического состояния территории города Омска, прилегающих территорий, бассейна реки Иртыш. Протяженность водопроводных сетей составляет около </w:t>
      </w:r>
      <w:r w:rsidRPr="00317434">
        <w:rPr>
          <w:sz w:val="28"/>
          <w:szCs w:val="28"/>
        </w:rPr>
        <w:lastRenderedPageBreak/>
        <w:t>1,9 тыс. км, канализационных сетей — более 1,3 тыс. км. АО «ОмскВодоканал» в 2023 году выполнило работы по замене и ремонту водопроводных сетей протяженностью 3,4 км.</w:t>
      </w:r>
    </w:p>
    <w:p w:rsidR="00B07876" w:rsidRPr="00317434" w:rsidRDefault="00B07876" w:rsidP="00FA3E91">
      <w:pPr>
        <w:tabs>
          <w:tab w:val="left" w:pos="709"/>
        </w:tabs>
        <w:autoSpaceDE w:val="0"/>
        <w:autoSpaceDN w:val="0"/>
        <w:adjustRightInd w:val="0"/>
        <w:ind w:firstLine="709"/>
        <w:jc w:val="both"/>
        <w:rPr>
          <w:sz w:val="28"/>
          <w:szCs w:val="28"/>
        </w:rPr>
      </w:pPr>
      <w:r w:rsidRPr="00317434">
        <w:rPr>
          <w:sz w:val="28"/>
          <w:szCs w:val="28"/>
        </w:rPr>
        <w:t>Оснащенность общедомовыми приборами учета энергоресурсов и воды многоквартирных жилых домов города Омска, соответствующих техническим требованиям, в 2023 году составила 100% от многоквартирных домов имеющих техническую возможность установки данных приборов учета.</w:t>
      </w:r>
    </w:p>
    <w:p w:rsidR="00B07876" w:rsidRPr="00317434" w:rsidRDefault="00B07876" w:rsidP="00FA3E91">
      <w:pPr>
        <w:tabs>
          <w:tab w:val="left" w:pos="709"/>
        </w:tabs>
        <w:autoSpaceDE w:val="0"/>
        <w:autoSpaceDN w:val="0"/>
        <w:adjustRightInd w:val="0"/>
        <w:ind w:firstLine="709"/>
        <w:jc w:val="both"/>
        <w:rPr>
          <w:sz w:val="28"/>
          <w:szCs w:val="28"/>
        </w:rPr>
      </w:pPr>
      <w:r w:rsidRPr="00317434">
        <w:rPr>
          <w:sz w:val="28"/>
          <w:szCs w:val="28"/>
        </w:rPr>
        <w:t xml:space="preserve">Результатом выполнения данных мероприятий является снижение показателей удельного потребления энергетических ресурсов в многоквартирных домах в расчете на 1 проживающего в 2023 году по сравнению </w:t>
      </w:r>
      <w:r w:rsidRPr="00317434">
        <w:rPr>
          <w:sz w:val="28"/>
          <w:szCs w:val="28"/>
        </w:rPr>
        <w:br/>
        <w:t>с 2022 годом.</w:t>
      </w:r>
    </w:p>
    <w:p w:rsidR="00B07876" w:rsidRPr="00317434" w:rsidRDefault="00B07876" w:rsidP="00FA3E91">
      <w:pPr>
        <w:tabs>
          <w:tab w:val="left" w:pos="709"/>
        </w:tabs>
        <w:autoSpaceDE w:val="0"/>
        <w:autoSpaceDN w:val="0"/>
        <w:adjustRightInd w:val="0"/>
        <w:ind w:firstLine="709"/>
        <w:jc w:val="both"/>
        <w:rPr>
          <w:sz w:val="28"/>
          <w:szCs w:val="28"/>
        </w:rPr>
      </w:pPr>
      <w:r w:rsidRPr="00317434">
        <w:rPr>
          <w:sz w:val="28"/>
          <w:szCs w:val="28"/>
        </w:rPr>
        <w:t xml:space="preserve">В летний период 2023 года осуществлялись мероприятия по подготовке тепловых сетей АО «Тепловая компания» к отопительному периоду и проводились гидравлические испытания магистральных сетей, в этой связи горячее водоснабжение потребителей осуществлялось по однотрубной тупиковой схеме (без циркуляции), что привело </w:t>
      </w:r>
      <w:r w:rsidRPr="00317434">
        <w:rPr>
          <w:sz w:val="28"/>
          <w:szCs w:val="28"/>
        </w:rPr>
        <w:br/>
        <w:t xml:space="preserve">к увеличению объема потребления горячего водоснабжения (осуществлялся длительный водоразбор горячей воды). </w:t>
      </w:r>
    </w:p>
    <w:p w:rsidR="00B07876" w:rsidRPr="00317434" w:rsidRDefault="00B07876" w:rsidP="00FA3E91">
      <w:pPr>
        <w:tabs>
          <w:tab w:val="left" w:pos="709"/>
        </w:tabs>
        <w:autoSpaceDE w:val="0"/>
        <w:autoSpaceDN w:val="0"/>
        <w:adjustRightInd w:val="0"/>
        <w:ind w:firstLine="709"/>
        <w:jc w:val="both"/>
        <w:rPr>
          <w:sz w:val="28"/>
          <w:szCs w:val="28"/>
        </w:rPr>
      </w:pPr>
      <w:r w:rsidRPr="00317434">
        <w:rPr>
          <w:sz w:val="28"/>
          <w:szCs w:val="28"/>
        </w:rPr>
        <w:t>В отчетном году АО «ОмскВодоканал» выполнен значительный объем работ по устранению повреждений на сетях холодного водоснабжения, в ходе которых зафиксирована утечка холодной воды, также в эксплуатацию введено большое количество многоквартирных домов, в которых потребление холодной воды в период ремонтных работ собственниками помещений осуществлялось при отсутствии индивидуальных приборов учета холодной воды, поэтому АО</w:t>
      </w:r>
      <w:r w:rsidR="007137B2" w:rsidRPr="00317434">
        <w:rPr>
          <w:sz w:val="28"/>
          <w:szCs w:val="28"/>
        </w:rPr>
        <w:t> </w:t>
      </w:r>
      <w:r w:rsidRPr="00317434">
        <w:rPr>
          <w:sz w:val="28"/>
          <w:szCs w:val="28"/>
        </w:rPr>
        <w:t>«ОмскВодоканал» расчеты за потребленную воду осуществлялись по установленным нормативам расхода воды, которые выше показателей потребленной воды по приборам учета холодной воды. Указанные факторы повлияли на увеличение потребления холодной воды в многоквартирных домах в расчете на 1 проживающего.</w:t>
      </w:r>
    </w:p>
    <w:p w:rsidR="00D704E4" w:rsidRPr="00317434" w:rsidRDefault="00D704E4" w:rsidP="00FA3E91">
      <w:pPr>
        <w:tabs>
          <w:tab w:val="left" w:pos="709"/>
        </w:tabs>
        <w:autoSpaceDE w:val="0"/>
        <w:autoSpaceDN w:val="0"/>
        <w:adjustRightInd w:val="0"/>
        <w:ind w:firstLine="709"/>
        <w:jc w:val="both"/>
        <w:rPr>
          <w:sz w:val="28"/>
          <w:szCs w:val="28"/>
        </w:rPr>
      </w:pPr>
      <w:r w:rsidRPr="00317434">
        <w:rPr>
          <w:sz w:val="28"/>
          <w:szCs w:val="28"/>
        </w:rPr>
        <w:t xml:space="preserve">Согласно муниципальной программе «Обеспечение населения доступным и комфортным </w:t>
      </w:r>
      <w:r w:rsidR="00C81108" w:rsidRPr="00317434">
        <w:rPr>
          <w:sz w:val="28"/>
          <w:szCs w:val="28"/>
        </w:rPr>
        <w:t>жильем и </w:t>
      </w:r>
      <w:r w:rsidRPr="00317434">
        <w:rPr>
          <w:sz w:val="28"/>
          <w:szCs w:val="28"/>
        </w:rPr>
        <w:t>коммунальными услугами» ресурсоснабжающими организациями города Омска реконструировано 14,</w:t>
      </w:r>
      <w:r w:rsidR="00E160B0" w:rsidRPr="00317434">
        <w:rPr>
          <w:sz w:val="28"/>
          <w:szCs w:val="28"/>
        </w:rPr>
        <w:t>8</w:t>
      </w:r>
      <w:r w:rsidRPr="00317434">
        <w:rPr>
          <w:sz w:val="28"/>
          <w:szCs w:val="28"/>
        </w:rPr>
        <w:t xml:space="preserve"> км. воздушных линий электропередач, смонтированы 3 трансформаторные подстанции, заменены 46 силовых тра</w:t>
      </w:r>
      <w:r w:rsidR="00C81108" w:rsidRPr="00317434">
        <w:rPr>
          <w:sz w:val="28"/>
          <w:szCs w:val="28"/>
        </w:rPr>
        <w:t>нсформаторов на </w:t>
      </w:r>
      <w:r w:rsidRPr="00317434">
        <w:rPr>
          <w:sz w:val="28"/>
          <w:szCs w:val="28"/>
        </w:rPr>
        <w:t>сумму 84,7 млн. руб.</w:t>
      </w:r>
    </w:p>
    <w:p w:rsidR="00D704E4" w:rsidRPr="00317434" w:rsidRDefault="00D704E4" w:rsidP="00FA3E91">
      <w:pPr>
        <w:autoSpaceDE w:val="0"/>
        <w:autoSpaceDN w:val="0"/>
        <w:adjustRightInd w:val="0"/>
        <w:spacing w:before="120"/>
        <w:ind w:firstLine="709"/>
        <w:jc w:val="both"/>
        <w:rPr>
          <w:sz w:val="28"/>
          <w:szCs w:val="28"/>
        </w:rPr>
      </w:pPr>
      <w:r w:rsidRPr="00317434">
        <w:rPr>
          <w:sz w:val="28"/>
          <w:szCs w:val="28"/>
        </w:rPr>
        <w:t xml:space="preserve">В полной мере оснащены приборами учета потребляемых энергетических ресурсов здания, строения, сооружения, используемые для размещения органов местного самоуправления и муниципальных учреждений, находящиеся </w:t>
      </w:r>
      <w:r w:rsidRPr="00317434">
        <w:rPr>
          <w:sz w:val="28"/>
          <w:szCs w:val="28"/>
        </w:rPr>
        <w:br/>
        <w:t>в муниципальной собственности.</w:t>
      </w:r>
    </w:p>
    <w:p w:rsidR="00D704E4" w:rsidRPr="00317434" w:rsidRDefault="00D704E4" w:rsidP="00FA3E91">
      <w:pPr>
        <w:autoSpaceDE w:val="0"/>
        <w:autoSpaceDN w:val="0"/>
        <w:adjustRightInd w:val="0"/>
        <w:ind w:firstLine="709"/>
        <w:jc w:val="both"/>
        <w:rPr>
          <w:sz w:val="28"/>
          <w:szCs w:val="28"/>
        </w:rPr>
      </w:pPr>
      <w:r w:rsidRPr="00317434">
        <w:rPr>
          <w:sz w:val="28"/>
          <w:szCs w:val="28"/>
        </w:rPr>
        <w:t xml:space="preserve">В 2023 году потребление энергетических ресурсов муниципальными бюджетными учреждениями снизилось: тепловой энергии на 6 685,91 Гкал; холодной воды на 62,91 тыс. куб. м; горячей воды на 9,16 тыс. куб. м. При этом </w:t>
      </w:r>
      <w:r w:rsidRPr="00317434">
        <w:rPr>
          <w:sz w:val="28"/>
          <w:szCs w:val="28"/>
        </w:rPr>
        <w:lastRenderedPageBreak/>
        <w:t>возросли: потребление электрической энергии муниципальными бюджетными учреждениями на 274,35 тыс. кВт; удельная величина потребления электрической энергии муниципальными бюджетными учреждениями на 1 чел. населения на 0,582 кВт ч (на 1,35% по сравнению с 2022 годом), в связи с реорганизацией БУ города Омска «Центр содержания и хранения имущества».</w:t>
      </w:r>
    </w:p>
    <w:p w:rsidR="00D704E4" w:rsidRPr="00317434" w:rsidRDefault="00D704E4" w:rsidP="00FA3E91">
      <w:pPr>
        <w:autoSpaceDE w:val="0"/>
        <w:autoSpaceDN w:val="0"/>
        <w:adjustRightInd w:val="0"/>
        <w:ind w:firstLine="709"/>
        <w:jc w:val="both"/>
        <w:rPr>
          <w:sz w:val="28"/>
          <w:szCs w:val="28"/>
        </w:rPr>
      </w:pPr>
      <w:r w:rsidRPr="00317434">
        <w:rPr>
          <w:sz w:val="28"/>
          <w:szCs w:val="28"/>
        </w:rPr>
        <w:t>Потребление газа осуществляется в бюджетном учреждении города Омска «Управление дорожного хозяйства и благоустройства» на нужды асфальтобетонного завода с 2020 года, рост потребления обусловлен производственным графиком.</w:t>
      </w:r>
    </w:p>
    <w:p w:rsidR="007C61CB" w:rsidRPr="00A40EBE" w:rsidRDefault="007C61CB" w:rsidP="00426254">
      <w:pPr>
        <w:tabs>
          <w:tab w:val="left" w:pos="4140"/>
          <w:tab w:val="center" w:pos="7285"/>
        </w:tabs>
        <w:autoSpaceDE w:val="0"/>
        <w:autoSpaceDN w:val="0"/>
        <w:adjustRightInd w:val="0"/>
        <w:jc w:val="center"/>
        <w:rPr>
          <w:sz w:val="28"/>
          <w:szCs w:val="28"/>
        </w:rPr>
      </w:pPr>
      <w:r w:rsidRPr="00317434">
        <w:rPr>
          <w:sz w:val="28"/>
          <w:szCs w:val="28"/>
        </w:rPr>
        <w:t>________________</w:t>
      </w:r>
    </w:p>
    <w:sectPr w:rsidR="007C61CB" w:rsidRPr="00A40EBE" w:rsidSect="001565C5">
      <w:headerReference w:type="even" r:id="rId8"/>
      <w:footerReference w:type="even" r:id="rId9"/>
      <w:footerReference w:type="default" r:id="rId10"/>
      <w:pgSz w:w="16838" w:h="11906" w:orient="landscape"/>
      <w:pgMar w:top="1559" w:right="1134" w:bottom="709" w:left="1134" w:header="709" w:footer="709"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263" w:rsidRDefault="00BA7263">
      <w:r>
        <w:separator/>
      </w:r>
    </w:p>
  </w:endnote>
  <w:endnote w:type="continuationSeparator" w:id="0">
    <w:p w:rsidR="00BA7263" w:rsidRDefault="00BA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21002A87" w:usb1="00000000" w:usb2="00000000" w:usb3="00000000" w:csb0="000101FF" w:csb1="00000000"/>
  </w:font>
  <w:font w:name="Segoe UI">
    <w:panose1 w:val="020B0502040204020203"/>
    <w:charset w:val="CC"/>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08" w:rsidRDefault="00C81108" w:rsidP="009B1757">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81108" w:rsidRDefault="00C81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08" w:rsidRPr="00400858" w:rsidRDefault="00C81108" w:rsidP="009B1757">
    <w:pPr>
      <w:pStyle w:val="a5"/>
      <w:framePr w:wrap="around" w:vAnchor="text" w:hAnchor="margin" w:xAlign="right" w:y="1"/>
      <w:rPr>
        <w:rStyle w:val="a4"/>
      </w:rPr>
    </w:pPr>
    <w:r w:rsidRPr="00400858">
      <w:rPr>
        <w:rStyle w:val="a4"/>
      </w:rPr>
      <w:fldChar w:fldCharType="begin"/>
    </w:r>
    <w:r w:rsidRPr="00400858">
      <w:rPr>
        <w:rStyle w:val="a4"/>
      </w:rPr>
      <w:instrText xml:space="preserve">PAGE  </w:instrText>
    </w:r>
    <w:r w:rsidRPr="00400858">
      <w:rPr>
        <w:rStyle w:val="a4"/>
      </w:rPr>
      <w:fldChar w:fldCharType="separate"/>
    </w:r>
    <w:r w:rsidR="00D17A8A">
      <w:rPr>
        <w:rStyle w:val="a4"/>
        <w:noProof/>
      </w:rPr>
      <w:t>29</w:t>
    </w:r>
    <w:r w:rsidRPr="00400858">
      <w:rPr>
        <w:rStyle w:val="a4"/>
      </w:rPr>
      <w:fldChar w:fldCharType="end"/>
    </w:r>
  </w:p>
  <w:p w:rsidR="00C81108" w:rsidRDefault="00C81108" w:rsidP="00AE58F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263" w:rsidRDefault="00BA7263">
      <w:r>
        <w:separator/>
      </w:r>
    </w:p>
  </w:footnote>
  <w:footnote w:type="continuationSeparator" w:id="0">
    <w:p w:rsidR="00BA7263" w:rsidRDefault="00BA7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108" w:rsidRDefault="00C8110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1108" w:rsidRDefault="00C81108">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CE6"/>
    <w:multiLevelType w:val="hybridMultilevel"/>
    <w:tmpl w:val="8FB69C34"/>
    <w:lvl w:ilvl="0" w:tplc="3B56ABF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F75EFC"/>
    <w:multiLevelType w:val="hybridMultilevel"/>
    <w:tmpl w:val="60B45CAC"/>
    <w:lvl w:ilvl="0" w:tplc="81A8969A">
      <w:start w:val="2"/>
      <w:numFmt w:val="bullet"/>
      <w:lvlText w:val="-"/>
      <w:lvlJc w:val="left"/>
      <w:pPr>
        <w:tabs>
          <w:tab w:val="num" w:pos="1080"/>
        </w:tabs>
        <w:ind w:left="1080" w:hanging="360"/>
      </w:pPr>
      <w:rPr>
        <w:rFonts w:ascii="Sylfaen" w:hAnsi="Sylfae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F3441"/>
    <w:multiLevelType w:val="hybridMultilevel"/>
    <w:tmpl w:val="C12AEBC4"/>
    <w:lvl w:ilvl="0" w:tplc="9D2E72EC">
      <w:start w:val="1"/>
      <w:numFmt w:val="bullet"/>
      <w:lvlText w:val="-"/>
      <w:lvlJc w:val="left"/>
      <w:pPr>
        <w:tabs>
          <w:tab w:val="num" w:pos="2149"/>
        </w:tabs>
        <w:ind w:left="2149" w:hanging="360"/>
      </w:pPr>
      <w:rPr>
        <w:rFonts w:ascii="Tahoma" w:hAnsi="Tahoma" w:cs="Tahoma"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B8B610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CE53B4F"/>
    <w:multiLevelType w:val="hybridMultilevel"/>
    <w:tmpl w:val="099C2702"/>
    <w:lvl w:ilvl="0" w:tplc="C4C0A59E">
      <w:start w:val="1"/>
      <w:numFmt w:val="bullet"/>
      <w:lvlText w:val=""/>
      <w:lvlJc w:val="left"/>
      <w:pPr>
        <w:tabs>
          <w:tab w:val="num" w:pos="900"/>
        </w:tabs>
        <w:ind w:left="186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EF37836"/>
    <w:multiLevelType w:val="hybridMultilevel"/>
    <w:tmpl w:val="EE0CDB02"/>
    <w:lvl w:ilvl="0" w:tplc="17B862D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425AB9"/>
    <w:multiLevelType w:val="hybridMultilevel"/>
    <w:tmpl w:val="654CAC9A"/>
    <w:lvl w:ilvl="0" w:tplc="4B685D1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7121A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2DA844BD"/>
    <w:multiLevelType w:val="hybridMultilevel"/>
    <w:tmpl w:val="8432D852"/>
    <w:lvl w:ilvl="0" w:tplc="4692D184">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FEE0507"/>
    <w:multiLevelType w:val="hybridMultilevel"/>
    <w:tmpl w:val="C7A6B6B6"/>
    <w:lvl w:ilvl="0" w:tplc="4D38CBA4">
      <w:start w:val="1"/>
      <w:numFmt w:val="bullet"/>
      <w:suff w:val="space"/>
      <w:lvlText w:val=""/>
      <w:lvlJc w:val="left"/>
      <w:pPr>
        <w:ind w:left="3198" w:hanging="362"/>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6C78CC"/>
    <w:multiLevelType w:val="hybridMultilevel"/>
    <w:tmpl w:val="05DADC9E"/>
    <w:lvl w:ilvl="0" w:tplc="290279C4">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4B685D1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CE6BF9"/>
    <w:multiLevelType w:val="hybridMultilevel"/>
    <w:tmpl w:val="6922A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621D5"/>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2433"/>
        </w:tabs>
        <w:ind w:left="993"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3" w15:restartNumberingAfterBreak="0">
    <w:nsid w:val="3CCB71EC"/>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0FA6F76"/>
    <w:multiLevelType w:val="hybridMultilevel"/>
    <w:tmpl w:val="94109CCA"/>
    <w:lvl w:ilvl="0" w:tplc="362471DA">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41466A87"/>
    <w:multiLevelType w:val="hybridMultilevel"/>
    <w:tmpl w:val="FDF2C0C6"/>
    <w:lvl w:ilvl="0" w:tplc="36A81F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ED6C3E"/>
    <w:multiLevelType w:val="hybridMultilevel"/>
    <w:tmpl w:val="EBCED9CA"/>
    <w:lvl w:ilvl="0" w:tplc="93CCA5F4">
      <w:start w:val="1"/>
      <w:numFmt w:val="bullet"/>
      <w:lvlText w:val=""/>
      <w:lvlJc w:val="left"/>
      <w:pPr>
        <w:ind w:left="360" w:hanging="360"/>
      </w:pPr>
      <w:rPr>
        <w:rFonts w:ascii="Wingdings 2" w:hAnsi="Wingdings 2" w:hint="default"/>
        <w:color w:val="0070C0"/>
        <w:sz w:val="2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C0249C"/>
    <w:multiLevelType w:val="hybridMultilevel"/>
    <w:tmpl w:val="7B249B40"/>
    <w:lvl w:ilvl="0" w:tplc="E9027C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F582204"/>
    <w:multiLevelType w:val="hybridMultilevel"/>
    <w:tmpl w:val="62221E06"/>
    <w:lvl w:ilvl="0" w:tplc="56E27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34289C"/>
    <w:multiLevelType w:val="hybridMultilevel"/>
    <w:tmpl w:val="107CDAF8"/>
    <w:lvl w:ilvl="0" w:tplc="381AC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0FD34D1"/>
    <w:multiLevelType w:val="hybridMultilevel"/>
    <w:tmpl w:val="EC7A82E2"/>
    <w:lvl w:ilvl="0" w:tplc="17B862D0">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7C323E6"/>
    <w:multiLevelType w:val="hybridMultilevel"/>
    <w:tmpl w:val="11623A9A"/>
    <w:lvl w:ilvl="0" w:tplc="975870B2">
      <w:start w:val="1"/>
      <w:numFmt w:val="decimal"/>
      <w:lvlText w:val="%1)"/>
      <w:lvlJc w:val="left"/>
      <w:pPr>
        <w:ind w:left="1637" w:hanging="360"/>
      </w:pPr>
      <w:rPr>
        <w:rFonts w:ascii="Times New Roman" w:eastAsia="Times New Roman" w:hAnsi="Times New Roman" w:cs="Times New Roman"/>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5BF10588"/>
    <w:multiLevelType w:val="hybridMultilevel"/>
    <w:tmpl w:val="08A4D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5D6448"/>
    <w:multiLevelType w:val="hybridMultilevel"/>
    <w:tmpl w:val="986279D0"/>
    <w:lvl w:ilvl="0" w:tplc="7BBECAFA">
      <w:start w:val="1"/>
      <w:numFmt w:val="bullet"/>
      <w:lvlText w:val=""/>
      <w:lvlJc w:val="left"/>
      <w:pPr>
        <w:ind w:left="960" w:hanging="360"/>
      </w:pPr>
      <w:rPr>
        <w:rFonts w:ascii="Wingdings 2" w:hAnsi="Wingdings 2"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EE362C3"/>
    <w:multiLevelType w:val="hybridMultilevel"/>
    <w:tmpl w:val="31AE62EC"/>
    <w:lvl w:ilvl="0" w:tplc="CEDA3C4E">
      <w:start w:val="1"/>
      <w:numFmt w:val="bullet"/>
      <w:lvlText w:val=""/>
      <w:lvlJc w:val="left"/>
      <w:pPr>
        <w:tabs>
          <w:tab w:val="num" w:pos="1440"/>
        </w:tabs>
        <w:ind w:left="1440" w:hanging="360"/>
      </w:pPr>
      <w:rPr>
        <w:rFonts w:ascii="Symbol" w:hAnsi="Symbol" w:hint="default"/>
      </w:rPr>
    </w:lvl>
    <w:lvl w:ilvl="1" w:tplc="B4AA6FCA">
      <w:start w:val="1"/>
      <w:numFmt w:val="bullet"/>
      <w:lvlText w:val="-"/>
      <w:lvlJc w:val="left"/>
      <w:pPr>
        <w:tabs>
          <w:tab w:val="num" w:pos="1440"/>
        </w:tabs>
        <w:ind w:left="1440" w:hanging="360"/>
      </w:pPr>
      <w:rPr>
        <w:rFonts w:ascii="Sylfaen" w:hAnsi="Sylfae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06C80"/>
    <w:multiLevelType w:val="multilevel"/>
    <w:tmpl w:val="7A92BD12"/>
    <w:lvl w:ilvl="0">
      <w:start w:val="1"/>
      <w:numFmt w:val="decimal"/>
      <w:lvlText w:val="Слайд %1."/>
      <w:lvlJc w:val="left"/>
      <w:pPr>
        <w:tabs>
          <w:tab w:val="num" w:pos="2700"/>
        </w:tabs>
        <w:ind w:left="900" w:firstLine="0"/>
      </w:pPr>
      <w:rPr>
        <w:rFonts w:hint="default"/>
      </w:rPr>
    </w:lvl>
    <w:lvl w:ilvl="1">
      <w:start w:val="1"/>
      <w:numFmt w:val="decimalZero"/>
      <w:isLgl/>
      <w:lvlText w:val="Раздел %1.%2"/>
      <w:lvlJc w:val="left"/>
      <w:pPr>
        <w:tabs>
          <w:tab w:val="num" w:pos="2340"/>
        </w:tabs>
        <w:ind w:left="900" w:firstLine="0"/>
      </w:pPr>
    </w:lvl>
    <w:lvl w:ilvl="2">
      <w:start w:val="1"/>
      <w:numFmt w:val="lowerLetter"/>
      <w:lvlText w:val="(%3)"/>
      <w:lvlJc w:val="left"/>
      <w:pPr>
        <w:tabs>
          <w:tab w:val="num" w:pos="1620"/>
        </w:tabs>
        <w:ind w:left="1620" w:hanging="432"/>
      </w:pPr>
    </w:lvl>
    <w:lvl w:ilvl="3">
      <w:start w:val="1"/>
      <w:numFmt w:val="lowerRoman"/>
      <w:lvlText w:val="(%4)"/>
      <w:lvlJc w:val="right"/>
      <w:pPr>
        <w:tabs>
          <w:tab w:val="num" w:pos="1764"/>
        </w:tabs>
        <w:ind w:left="1764" w:hanging="144"/>
      </w:pPr>
    </w:lvl>
    <w:lvl w:ilvl="4">
      <w:start w:val="1"/>
      <w:numFmt w:val="decimal"/>
      <w:lvlText w:val="%5)"/>
      <w:lvlJc w:val="left"/>
      <w:pPr>
        <w:tabs>
          <w:tab w:val="num" w:pos="1908"/>
        </w:tabs>
        <w:ind w:left="1908" w:hanging="432"/>
      </w:pPr>
    </w:lvl>
    <w:lvl w:ilvl="5">
      <w:start w:val="1"/>
      <w:numFmt w:val="lowerLetter"/>
      <w:lvlText w:val="%6)"/>
      <w:lvlJc w:val="left"/>
      <w:pPr>
        <w:tabs>
          <w:tab w:val="num" w:pos="2052"/>
        </w:tabs>
        <w:ind w:left="2052" w:hanging="432"/>
      </w:pPr>
    </w:lvl>
    <w:lvl w:ilvl="6">
      <w:start w:val="1"/>
      <w:numFmt w:val="lowerRoman"/>
      <w:lvlText w:val="%7)"/>
      <w:lvlJc w:val="right"/>
      <w:pPr>
        <w:tabs>
          <w:tab w:val="num" w:pos="2196"/>
        </w:tabs>
        <w:ind w:left="2196" w:hanging="288"/>
      </w:pPr>
    </w:lvl>
    <w:lvl w:ilvl="7">
      <w:start w:val="1"/>
      <w:numFmt w:val="lowerLetter"/>
      <w:lvlText w:val="%8."/>
      <w:lvlJc w:val="left"/>
      <w:pPr>
        <w:tabs>
          <w:tab w:val="num" w:pos="2340"/>
        </w:tabs>
        <w:ind w:left="2340" w:hanging="432"/>
      </w:pPr>
    </w:lvl>
    <w:lvl w:ilvl="8">
      <w:start w:val="1"/>
      <w:numFmt w:val="lowerRoman"/>
      <w:lvlText w:val="%9."/>
      <w:lvlJc w:val="right"/>
      <w:pPr>
        <w:tabs>
          <w:tab w:val="num" w:pos="2484"/>
        </w:tabs>
        <w:ind w:left="2484" w:hanging="144"/>
      </w:pPr>
    </w:lvl>
  </w:abstractNum>
  <w:abstractNum w:abstractNumId="26" w15:restartNumberingAfterBreak="0">
    <w:nsid w:val="64333DD3"/>
    <w:multiLevelType w:val="hybridMultilevel"/>
    <w:tmpl w:val="3084B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AD40EE"/>
    <w:multiLevelType w:val="hybridMultilevel"/>
    <w:tmpl w:val="5DD89BBC"/>
    <w:lvl w:ilvl="0" w:tplc="B4AA6FCA">
      <w:start w:val="1"/>
      <w:numFmt w:val="bullet"/>
      <w:lvlText w:val="-"/>
      <w:lvlJc w:val="left"/>
      <w:pPr>
        <w:tabs>
          <w:tab w:val="num" w:pos="2880"/>
        </w:tabs>
        <w:ind w:left="2880" w:hanging="360"/>
      </w:pPr>
      <w:rPr>
        <w:rFonts w:ascii="Sylfaen" w:hAnsi="Sylfae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A76DC8"/>
    <w:multiLevelType w:val="hybridMultilevel"/>
    <w:tmpl w:val="A2A40486"/>
    <w:lvl w:ilvl="0" w:tplc="C4C0A59E">
      <w:start w:val="1"/>
      <w:numFmt w:val="bullet"/>
      <w:lvlText w:val=""/>
      <w:lvlJc w:val="left"/>
      <w:pPr>
        <w:tabs>
          <w:tab w:val="num" w:pos="709"/>
        </w:tabs>
        <w:ind w:left="16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9C45713"/>
    <w:multiLevelType w:val="hybridMultilevel"/>
    <w:tmpl w:val="5EE85DF2"/>
    <w:lvl w:ilvl="0" w:tplc="290279C4">
      <w:start w:val="1"/>
      <w:numFmt w:val="bullet"/>
      <w:lvlText w:val=""/>
      <w:lvlJc w:val="left"/>
      <w:pPr>
        <w:ind w:left="21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0972A5E"/>
    <w:multiLevelType w:val="hybridMultilevel"/>
    <w:tmpl w:val="305E0202"/>
    <w:lvl w:ilvl="0" w:tplc="17B862D0">
      <w:start w:val="1"/>
      <w:numFmt w:val="bullet"/>
      <w:lvlText w:val="-"/>
      <w:lvlJc w:val="left"/>
      <w:pPr>
        <w:ind w:left="502"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482038"/>
    <w:multiLevelType w:val="multilevel"/>
    <w:tmpl w:val="44EA5948"/>
    <w:lvl w:ilvl="0">
      <w:start w:val="1"/>
      <w:numFmt w:val="decimal"/>
      <w:lvlText w:val="Слайд %1."/>
      <w:lvlJc w:val="left"/>
      <w:pPr>
        <w:tabs>
          <w:tab w:val="num" w:pos="360"/>
        </w:tabs>
        <w:ind w:left="360" w:hanging="360"/>
      </w:pPr>
      <w:rPr>
        <w:rFonts w:hint="default"/>
        <w:i/>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31"/>
  </w:num>
  <w:num w:numId="3">
    <w:abstractNumId w:val="12"/>
  </w:num>
  <w:num w:numId="4">
    <w:abstractNumId w:val="7"/>
  </w:num>
  <w:num w:numId="5">
    <w:abstractNumId w:val="3"/>
  </w:num>
  <w:num w:numId="6">
    <w:abstractNumId w:val="1"/>
  </w:num>
  <w:num w:numId="7">
    <w:abstractNumId w:val="25"/>
  </w:num>
  <w:num w:numId="8">
    <w:abstractNumId w:val="14"/>
  </w:num>
  <w:num w:numId="9">
    <w:abstractNumId w:val="24"/>
  </w:num>
  <w:num w:numId="10">
    <w:abstractNumId w:val="27"/>
  </w:num>
  <w:num w:numId="11">
    <w:abstractNumId w:val="23"/>
  </w:num>
  <w:num w:numId="12">
    <w:abstractNumId w:val="11"/>
  </w:num>
  <w:num w:numId="13">
    <w:abstractNumId w:val="28"/>
  </w:num>
  <w:num w:numId="14">
    <w:abstractNumId w:val="29"/>
  </w:num>
  <w:num w:numId="15">
    <w:abstractNumId w:val="10"/>
  </w:num>
  <w:num w:numId="16">
    <w:abstractNumId w:val="2"/>
  </w:num>
  <w:num w:numId="17">
    <w:abstractNumId w:val="4"/>
  </w:num>
  <w:num w:numId="18">
    <w:abstractNumId w:val="5"/>
  </w:num>
  <w:num w:numId="19">
    <w:abstractNumId w:val="17"/>
  </w:num>
  <w:num w:numId="20">
    <w:abstractNumId w:val="20"/>
  </w:num>
  <w:num w:numId="21">
    <w:abstractNumId w:val="8"/>
  </w:num>
  <w:num w:numId="22">
    <w:abstractNumId w:val="26"/>
  </w:num>
  <w:num w:numId="23">
    <w:abstractNumId w:val="30"/>
  </w:num>
  <w:num w:numId="24">
    <w:abstractNumId w:val="6"/>
  </w:num>
  <w:num w:numId="25">
    <w:abstractNumId w:val="22"/>
  </w:num>
  <w:num w:numId="26">
    <w:abstractNumId w:val="16"/>
  </w:num>
  <w:num w:numId="27">
    <w:abstractNumId w:val="21"/>
  </w:num>
  <w:num w:numId="28">
    <w:abstractNumId w:val="9"/>
  </w:num>
  <w:num w:numId="29">
    <w:abstractNumId w:val="0"/>
  </w:num>
  <w:num w:numId="30">
    <w:abstractNumId w:val="18"/>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A7D"/>
    <w:rsid w:val="000006FE"/>
    <w:rsid w:val="00001196"/>
    <w:rsid w:val="00001CAD"/>
    <w:rsid w:val="00002170"/>
    <w:rsid w:val="000024AB"/>
    <w:rsid w:val="00002D25"/>
    <w:rsid w:val="00002F3D"/>
    <w:rsid w:val="00002FAB"/>
    <w:rsid w:val="000033E6"/>
    <w:rsid w:val="00004638"/>
    <w:rsid w:val="000053B1"/>
    <w:rsid w:val="000054E9"/>
    <w:rsid w:val="0000551B"/>
    <w:rsid w:val="00006385"/>
    <w:rsid w:val="00006FFA"/>
    <w:rsid w:val="000071D9"/>
    <w:rsid w:val="00010755"/>
    <w:rsid w:val="000109FD"/>
    <w:rsid w:val="00011CA1"/>
    <w:rsid w:val="00011F27"/>
    <w:rsid w:val="00012375"/>
    <w:rsid w:val="0001254A"/>
    <w:rsid w:val="00012B78"/>
    <w:rsid w:val="00012F45"/>
    <w:rsid w:val="00013397"/>
    <w:rsid w:val="000134B6"/>
    <w:rsid w:val="00014427"/>
    <w:rsid w:val="00015C6F"/>
    <w:rsid w:val="00015CB8"/>
    <w:rsid w:val="00015D59"/>
    <w:rsid w:val="00015E9E"/>
    <w:rsid w:val="00016CAE"/>
    <w:rsid w:val="000175B9"/>
    <w:rsid w:val="00017970"/>
    <w:rsid w:val="00017E11"/>
    <w:rsid w:val="00017FDD"/>
    <w:rsid w:val="00020130"/>
    <w:rsid w:val="000203E2"/>
    <w:rsid w:val="000209CD"/>
    <w:rsid w:val="00021E7C"/>
    <w:rsid w:val="00022219"/>
    <w:rsid w:val="000233DE"/>
    <w:rsid w:val="00023BCF"/>
    <w:rsid w:val="00023C22"/>
    <w:rsid w:val="00024441"/>
    <w:rsid w:val="00027B2E"/>
    <w:rsid w:val="00027C65"/>
    <w:rsid w:val="00027E27"/>
    <w:rsid w:val="000309BC"/>
    <w:rsid w:val="00030D8A"/>
    <w:rsid w:val="00031A89"/>
    <w:rsid w:val="00031B9C"/>
    <w:rsid w:val="00031ED2"/>
    <w:rsid w:val="00031FA2"/>
    <w:rsid w:val="000325C8"/>
    <w:rsid w:val="00033207"/>
    <w:rsid w:val="000339F5"/>
    <w:rsid w:val="00034D33"/>
    <w:rsid w:val="00035C07"/>
    <w:rsid w:val="00035DBC"/>
    <w:rsid w:val="00035DEB"/>
    <w:rsid w:val="00036C69"/>
    <w:rsid w:val="000373B9"/>
    <w:rsid w:val="00037A75"/>
    <w:rsid w:val="00040323"/>
    <w:rsid w:val="0004037C"/>
    <w:rsid w:val="00041021"/>
    <w:rsid w:val="0004127A"/>
    <w:rsid w:val="00041580"/>
    <w:rsid w:val="00042561"/>
    <w:rsid w:val="000425DB"/>
    <w:rsid w:val="0004271E"/>
    <w:rsid w:val="00042756"/>
    <w:rsid w:val="00042AC2"/>
    <w:rsid w:val="0004341C"/>
    <w:rsid w:val="00043745"/>
    <w:rsid w:val="0004382D"/>
    <w:rsid w:val="00043CEB"/>
    <w:rsid w:val="00043CFF"/>
    <w:rsid w:val="00044523"/>
    <w:rsid w:val="00044CBB"/>
    <w:rsid w:val="000455EE"/>
    <w:rsid w:val="0004618E"/>
    <w:rsid w:val="00050883"/>
    <w:rsid w:val="00050F33"/>
    <w:rsid w:val="00050F81"/>
    <w:rsid w:val="00050FE8"/>
    <w:rsid w:val="00051667"/>
    <w:rsid w:val="00051F1C"/>
    <w:rsid w:val="000527E0"/>
    <w:rsid w:val="000529BA"/>
    <w:rsid w:val="000533A7"/>
    <w:rsid w:val="00053714"/>
    <w:rsid w:val="00053717"/>
    <w:rsid w:val="00053D79"/>
    <w:rsid w:val="000554DB"/>
    <w:rsid w:val="00055882"/>
    <w:rsid w:val="00055D86"/>
    <w:rsid w:val="00055F75"/>
    <w:rsid w:val="00056261"/>
    <w:rsid w:val="00056967"/>
    <w:rsid w:val="00056A2B"/>
    <w:rsid w:val="00057374"/>
    <w:rsid w:val="0005780B"/>
    <w:rsid w:val="000579DC"/>
    <w:rsid w:val="00057AA9"/>
    <w:rsid w:val="00057E96"/>
    <w:rsid w:val="0006002E"/>
    <w:rsid w:val="00060197"/>
    <w:rsid w:val="0006083E"/>
    <w:rsid w:val="000614CC"/>
    <w:rsid w:val="00061F96"/>
    <w:rsid w:val="00062249"/>
    <w:rsid w:val="00062562"/>
    <w:rsid w:val="0006256F"/>
    <w:rsid w:val="000625CD"/>
    <w:rsid w:val="00062A39"/>
    <w:rsid w:val="00062B69"/>
    <w:rsid w:val="00062DDC"/>
    <w:rsid w:val="0006361C"/>
    <w:rsid w:val="0006366B"/>
    <w:rsid w:val="00063FB7"/>
    <w:rsid w:val="0006507E"/>
    <w:rsid w:val="00065CEB"/>
    <w:rsid w:val="00066492"/>
    <w:rsid w:val="0006780F"/>
    <w:rsid w:val="000679E5"/>
    <w:rsid w:val="00070305"/>
    <w:rsid w:val="000707A9"/>
    <w:rsid w:val="00071273"/>
    <w:rsid w:val="00071964"/>
    <w:rsid w:val="00071FFB"/>
    <w:rsid w:val="000724DD"/>
    <w:rsid w:val="00072E54"/>
    <w:rsid w:val="0007345F"/>
    <w:rsid w:val="000737A6"/>
    <w:rsid w:val="00073CFA"/>
    <w:rsid w:val="00075258"/>
    <w:rsid w:val="00075B41"/>
    <w:rsid w:val="0008067F"/>
    <w:rsid w:val="000810E2"/>
    <w:rsid w:val="000811C0"/>
    <w:rsid w:val="000816D5"/>
    <w:rsid w:val="00081A06"/>
    <w:rsid w:val="00081E52"/>
    <w:rsid w:val="00081FDF"/>
    <w:rsid w:val="0008227F"/>
    <w:rsid w:val="00082D79"/>
    <w:rsid w:val="00082E1B"/>
    <w:rsid w:val="000837C6"/>
    <w:rsid w:val="00083812"/>
    <w:rsid w:val="00083B96"/>
    <w:rsid w:val="00083E6B"/>
    <w:rsid w:val="000841E2"/>
    <w:rsid w:val="00085274"/>
    <w:rsid w:val="000859D8"/>
    <w:rsid w:val="00085CF1"/>
    <w:rsid w:val="0008661B"/>
    <w:rsid w:val="00086EC1"/>
    <w:rsid w:val="00087025"/>
    <w:rsid w:val="00087C44"/>
    <w:rsid w:val="00090256"/>
    <w:rsid w:val="00090464"/>
    <w:rsid w:val="00090CFF"/>
    <w:rsid w:val="0009104B"/>
    <w:rsid w:val="0009120C"/>
    <w:rsid w:val="00091971"/>
    <w:rsid w:val="00092B11"/>
    <w:rsid w:val="00093DA3"/>
    <w:rsid w:val="00093EDE"/>
    <w:rsid w:val="000940EF"/>
    <w:rsid w:val="00094181"/>
    <w:rsid w:val="0009450E"/>
    <w:rsid w:val="000948F3"/>
    <w:rsid w:val="00095350"/>
    <w:rsid w:val="00095574"/>
    <w:rsid w:val="00095A8E"/>
    <w:rsid w:val="000976A5"/>
    <w:rsid w:val="00097A2E"/>
    <w:rsid w:val="00097E02"/>
    <w:rsid w:val="000A0654"/>
    <w:rsid w:val="000A0ABB"/>
    <w:rsid w:val="000A16D6"/>
    <w:rsid w:val="000A1A3D"/>
    <w:rsid w:val="000A1F99"/>
    <w:rsid w:val="000A2AB3"/>
    <w:rsid w:val="000A30B8"/>
    <w:rsid w:val="000A3128"/>
    <w:rsid w:val="000A3426"/>
    <w:rsid w:val="000A4942"/>
    <w:rsid w:val="000A5440"/>
    <w:rsid w:val="000A573B"/>
    <w:rsid w:val="000A5A06"/>
    <w:rsid w:val="000A6599"/>
    <w:rsid w:val="000A6C0F"/>
    <w:rsid w:val="000A72EF"/>
    <w:rsid w:val="000A7385"/>
    <w:rsid w:val="000A7519"/>
    <w:rsid w:val="000A75A9"/>
    <w:rsid w:val="000A7EFE"/>
    <w:rsid w:val="000B0E0C"/>
    <w:rsid w:val="000B16D0"/>
    <w:rsid w:val="000B1CAD"/>
    <w:rsid w:val="000B297D"/>
    <w:rsid w:val="000B349D"/>
    <w:rsid w:val="000B34A5"/>
    <w:rsid w:val="000B37EA"/>
    <w:rsid w:val="000B3800"/>
    <w:rsid w:val="000B49D6"/>
    <w:rsid w:val="000B4AC1"/>
    <w:rsid w:val="000B4C17"/>
    <w:rsid w:val="000B5531"/>
    <w:rsid w:val="000B6553"/>
    <w:rsid w:val="000B693E"/>
    <w:rsid w:val="000B696B"/>
    <w:rsid w:val="000B73C5"/>
    <w:rsid w:val="000C06E6"/>
    <w:rsid w:val="000C14E9"/>
    <w:rsid w:val="000C1B04"/>
    <w:rsid w:val="000C1ECF"/>
    <w:rsid w:val="000C1FDF"/>
    <w:rsid w:val="000C209E"/>
    <w:rsid w:val="000C234E"/>
    <w:rsid w:val="000C2387"/>
    <w:rsid w:val="000C2A37"/>
    <w:rsid w:val="000C2C3B"/>
    <w:rsid w:val="000C2FCC"/>
    <w:rsid w:val="000C3FA4"/>
    <w:rsid w:val="000C4519"/>
    <w:rsid w:val="000C55D6"/>
    <w:rsid w:val="000C56C0"/>
    <w:rsid w:val="000C71AE"/>
    <w:rsid w:val="000C738E"/>
    <w:rsid w:val="000C7A18"/>
    <w:rsid w:val="000C7E35"/>
    <w:rsid w:val="000D067D"/>
    <w:rsid w:val="000D09E1"/>
    <w:rsid w:val="000D2330"/>
    <w:rsid w:val="000D2A7F"/>
    <w:rsid w:val="000D32DC"/>
    <w:rsid w:val="000D35DA"/>
    <w:rsid w:val="000D3A6E"/>
    <w:rsid w:val="000D3C5D"/>
    <w:rsid w:val="000D3F46"/>
    <w:rsid w:val="000D4709"/>
    <w:rsid w:val="000D4738"/>
    <w:rsid w:val="000D4D76"/>
    <w:rsid w:val="000D5413"/>
    <w:rsid w:val="000D643B"/>
    <w:rsid w:val="000D6C2C"/>
    <w:rsid w:val="000D74A7"/>
    <w:rsid w:val="000D7AF9"/>
    <w:rsid w:val="000E0B22"/>
    <w:rsid w:val="000E0F05"/>
    <w:rsid w:val="000E17DF"/>
    <w:rsid w:val="000E1E47"/>
    <w:rsid w:val="000E1E81"/>
    <w:rsid w:val="000E41B1"/>
    <w:rsid w:val="000E4C64"/>
    <w:rsid w:val="000E7D12"/>
    <w:rsid w:val="000F040D"/>
    <w:rsid w:val="000F1773"/>
    <w:rsid w:val="000F19D6"/>
    <w:rsid w:val="000F2B23"/>
    <w:rsid w:val="000F2EFB"/>
    <w:rsid w:val="000F30AE"/>
    <w:rsid w:val="000F33C9"/>
    <w:rsid w:val="000F3A99"/>
    <w:rsid w:val="000F3C82"/>
    <w:rsid w:val="000F3DBD"/>
    <w:rsid w:val="000F3E3C"/>
    <w:rsid w:val="000F4004"/>
    <w:rsid w:val="000F4B6E"/>
    <w:rsid w:val="000F4DBC"/>
    <w:rsid w:val="000F504A"/>
    <w:rsid w:val="000F50D0"/>
    <w:rsid w:val="000F534B"/>
    <w:rsid w:val="000F645D"/>
    <w:rsid w:val="000F6BC1"/>
    <w:rsid w:val="000F74E6"/>
    <w:rsid w:val="000F76E9"/>
    <w:rsid w:val="000F795F"/>
    <w:rsid w:val="00100819"/>
    <w:rsid w:val="00100865"/>
    <w:rsid w:val="00100F29"/>
    <w:rsid w:val="00101227"/>
    <w:rsid w:val="001015C6"/>
    <w:rsid w:val="00101C91"/>
    <w:rsid w:val="0010284C"/>
    <w:rsid w:val="00102F3C"/>
    <w:rsid w:val="0010362E"/>
    <w:rsid w:val="0010377F"/>
    <w:rsid w:val="001045B3"/>
    <w:rsid w:val="00104F6D"/>
    <w:rsid w:val="001065C0"/>
    <w:rsid w:val="001066EC"/>
    <w:rsid w:val="00106A97"/>
    <w:rsid w:val="00106E09"/>
    <w:rsid w:val="00107F40"/>
    <w:rsid w:val="00107FDF"/>
    <w:rsid w:val="00110280"/>
    <w:rsid w:val="00110447"/>
    <w:rsid w:val="0011059A"/>
    <w:rsid w:val="00110D99"/>
    <w:rsid w:val="00111955"/>
    <w:rsid w:val="00112230"/>
    <w:rsid w:val="001124A5"/>
    <w:rsid w:val="00112C3C"/>
    <w:rsid w:val="001139D2"/>
    <w:rsid w:val="001140B4"/>
    <w:rsid w:val="00115957"/>
    <w:rsid w:val="00115DCA"/>
    <w:rsid w:val="00116A7D"/>
    <w:rsid w:val="00116EE1"/>
    <w:rsid w:val="001179C3"/>
    <w:rsid w:val="00120546"/>
    <w:rsid w:val="00120B30"/>
    <w:rsid w:val="00120FC8"/>
    <w:rsid w:val="0012115C"/>
    <w:rsid w:val="001211CC"/>
    <w:rsid w:val="00121461"/>
    <w:rsid w:val="00121A2D"/>
    <w:rsid w:val="00121C6D"/>
    <w:rsid w:val="00122C1B"/>
    <w:rsid w:val="00123AE2"/>
    <w:rsid w:val="00123C2D"/>
    <w:rsid w:val="001245D5"/>
    <w:rsid w:val="00125BFD"/>
    <w:rsid w:val="00125E5D"/>
    <w:rsid w:val="00130D1D"/>
    <w:rsid w:val="001313DC"/>
    <w:rsid w:val="00131ED4"/>
    <w:rsid w:val="00132360"/>
    <w:rsid w:val="00133BB6"/>
    <w:rsid w:val="00133E97"/>
    <w:rsid w:val="00134278"/>
    <w:rsid w:val="0013450C"/>
    <w:rsid w:val="00134642"/>
    <w:rsid w:val="0013465E"/>
    <w:rsid w:val="00134838"/>
    <w:rsid w:val="00134AC2"/>
    <w:rsid w:val="001363CE"/>
    <w:rsid w:val="0013677F"/>
    <w:rsid w:val="00136AF2"/>
    <w:rsid w:val="00137961"/>
    <w:rsid w:val="00137C2E"/>
    <w:rsid w:val="0014012E"/>
    <w:rsid w:val="00140904"/>
    <w:rsid w:val="0014095E"/>
    <w:rsid w:val="00141566"/>
    <w:rsid w:val="00141F97"/>
    <w:rsid w:val="00142023"/>
    <w:rsid w:val="0014289B"/>
    <w:rsid w:val="00142B4A"/>
    <w:rsid w:val="0014326E"/>
    <w:rsid w:val="00143566"/>
    <w:rsid w:val="001437CF"/>
    <w:rsid w:val="0014385D"/>
    <w:rsid w:val="00143C61"/>
    <w:rsid w:val="00145707"/>
    <w:rsid w:val="001458A9"/>
    <w:rsid w:val="00145A47"/>
    <w:rsid w:val="00145B50"/>
    <w:rsid w:val="00147245"/>
    <w:rsid w:val="00147313"/>
    <w:rsid w:val="0014783B"/>
    <w:rsid w:val="0015007D"/>
    <w:rsid w:val="001501ED"/>
    <w:rsid w:val="0015056C"/>
    <w:rsid w:val="00150737"/>
    <w:rsid w:val="00150ABF"/>
    <w:rsid w:val="00150B21"/>
    <w:rsid w:val="00150F91"/>
    <w:rsid w:val="0015168F"/>
    <w:rsid w:val="00152225"/>
    <w:rsid w:val="001522C2"/>
    <w:rsid w:val="00152416"/>
    <w:rsid w:val="0015241D"/>
    <w:rsid w:val="001525DE"/>
    <w:rsid w:val="00152AAE"/>
    <w:rsid w:val="001542F0"/>
    <w:rsid w:val="00154817"/>
    <w:rsid w:val="00154915"/>
    <w:rsid w:val="00155280"/>
    <w:rsid w:val="0015540C"/>
    <w:rsid w:val="001565C5"/>
    <w:rsid w:val="0015692D"/>
    <w:rsid w:val="00156E1D"/>
    <w:rsid w:val="0015744A"/>
    <w:rsid w:val="00157A4D"/>
    <w:rsid w:val="0016005B"/>
    <w:rsid w:val="00160F1A"/>
    <w:rsid w:val="001610ED"/>
    <w:rsid w:val="001616B3"/>
    <w:rsid w:val="00162A27"/>
    <w:rsid w:val="001634F0"/>
    <w:rsid w:val="0016393B"/>
    <w:rsid w:val="00163A9A"/>
    <w:rsid w:val="001646AF"/>
    <w:rsid w:val="0016490B"/>
    <w:rsid w:val="00165200"/>
    <w:rsid w:val="00165640"/>
    <w:rsid w:val="00165AA2"/>
    <w:rsid w:val="00165DE1"/>
    <w:rsid w:val="001669EB"/>
    <w:rsid w:val="00167060"/>
    <w:rsid w:val="0016718F"/>
    <w:rsid w:val="00167744"/>
    <w:rsid w:val="00170153"/>
    <w:rsid w:val="001711F6"/>
    <w:rsid w:val="00171651"/>
    <w:rsid w:val="00171813"/>
    <w:rsid w:val="00171B2B"/>
    <w:rsid w:val="0017206F"/>
    <w:rsid w:val="00172663"/>
    <w:rsid w:val="00173C4B"/>
    <w:rsid w:val="00173EA9"/>
    <w:rsid w:val="00173FE2"/>
    <w:rsid w:val="0017490E"/>
    <w:rsid w:val="00174B2C"/>
    <w:rsid w:val="0017504D"/>
    <w:rsid w:val="0017574D"/>
    <w:rsid w:val="00175794"/>
    <w:rsid w:val="00175C79"/>
    <w:rsid w:val="00176193"/>
    <w:rsid w:val="00176AB7"/>
    <w:rsid w:val="00176DC0"/>
    <w:rsid w:val="0017737C"/>
    <w:rsid w:val="00177383"/>
    <w:rsid w:val="00177F6A"/>
    <w:rsid w:val="001802C7"/>
    <w:rsid w:val="001808FD"/>
    <w:rsid w:val="00182287"/>
    <w:rsid w:val="00182319"/>
    <w:rsid w:val="00182363"/>
    <w:rsid w:val="00182FD8"/>
    <w:rsid w:val="00184195"/>
    <w:rsid w:val="001847F0"/>
    <w:rsid w:val="00184C76"/>
    <w:rsid w:val="00184C9E"/>
    <w:rsid w:val="0018546A"/>
    <w:rsid w:val="001858CB"/>
    <w:rsid w:val="00185FC2"/>
    <w:rsid w:val="00186578"/>
    <w:rsid w:val="00186985"/>
    <w:rsid w:val="00187782"/>
    <w:rsid w:val="00187BDE"/>
    <w:rsid w:val="00187D73"/>
    <w:rsid w:val="00190833"/>
    <w:rsid w:val="00190A6A"/>
    <w:rsid w:val="00190BF1"/>
    <w:rsid w:val="00191642"/>
    <w:rsid w:val="0019175E"/>
    <w:rsid w:val="001918BF"/>
    <w:rsid w:val="00191BA2"/>
    <w:rsid w:val="001920AC"/>
    <w:rsid w:val="00192545"/>
    <w:rsid w:val="00192D12"/>
    <w:rsid w:val="0019340F"/>
    <w:rsid w:val="001934A1"/>
    <w:rsid w:val="001934C1"/>
    <w:rsid w:val="001938DC"/>
    <w:rsid w:val="001941D8"/>
    <w:rsid w:val="00194A86"/>
    <w:rsid w:val="00194AD9"/>
    <w:rsid w:val="00194CF7"/>
    <w:rsid w:val="00195221"/>
    <w:rsid w:val="00195388"/>
    <w:rsid w:val="0019548D"/>
    <w:rsid w:val="00195709"/>
    <w:rsid w:val="00195F8F"/>
    <w:rsid w:val="00196C92"/>
    <w:rsid w:val="00197FF0"/>
    <w:rsid w:val="001A0119"/>
    <w:rsid w:val="001A0655"/>
    <w:rsid w:val="001A078E"/>
    <w:rsid w:val="001A1250"/>
    <w:rsid w:val="001A17A8"/>
    <w:rsid w:val="001A18E2"/>
    <w:rsid w:val="001A1CFC"/>
    <w:rsid w:val="001A2115"/>
    <w:rsid w:val="001A2170"/>
    <w:rsid w:val="001A24B0"/>
    <w:rsid w:val="001A251B"/>
    <w:rsid w:val="001A3BC6"/>
    <w:rsid w:val="001A3FF6"/>
    <w:rsid w:val="001A4643"/>
    <w:rsid w:val="001A4E1E"/>
    <w:rsid w:val="001A50F8"/>
    <w:rsid w:val="001A5321"/>
    <w:rsid w:val="001A5A87"/>
    <w:rsid w:val="001A7D1D"/>
    <w:rsid w:val="001A7E67"/>
    <w:rsid w:val="001B0FFC"/>
    <w:rsid w:val="001B12B3"/>
    <w:rsid w:val="001B28A0"/>
    <w:rsid w:val="001B2B6B"/>
    <w:rsid w:val="001B3139"/>
    <w:rsid w:val="001B3643"/>
    <w:rsid w:val="001B3928"/>
    <w:rsid w:val="001B3950"/>
    <w:rsid w:val="001B4551"/>
    <w:rsid w:val="001B5911"/>
    <w:rsid w:val="001B5CBB"/>
    <w:rsid w:val="001B655F"/>
    <w:rsid w:val="001B662D"/>
    <w:rsid w:val="001B6807"/>
    <w:rsid w:val="001B6C31"/>
    <w:rsid w:val="001B6D06"/>
    <w:rsid w:val="001B7CCB"/>
    <w:rsid w:val="001C0319"/>
    <w:rsid w:val="001C095B"/>
    <w:rsid w:val="001C0FD2"/>
    <w:rsid w:val="001C1F8F"/>
    <w:rsid w:val="001C2E7E"/>
    <w:rsid w:val="001C37C0"/>
    <w:rsid w:val="001C3828"/>
    <w:rsid w:val="001C3C50"/>
    <w:rsid w:val="001C3E89"/>
    <w:rsid w:val="001C49F9"/>
    <w:rsid w:val="001C4D51"/>
    <w:rsid w:val="001C4F42"/>
    <w:rsid w:val="001C57B5"/>
    <w:rsid w:val="001C5891"/>
    <w:rsid w:val="001C58FB"/>
    <w:rsid w:val="001C709F"/>
    <w:rsid w:val="001C7147"/>
    <w:rsid w:val="001C771D"/>
    <w:rsid w:val="001C78DC"/>
    <w:rsid w:val="001C7B3B"/>
    <w:rsid w:val="001D0047"/>
    <w:rsid w:val="001D08AD"/>
    <w:rsid w:val="001D09B7"/>
    <w:rsid w:val="001D12F4"/>
    <w:rsid w:val="001D161C"/>
    <w:rsid w:val="001D1B07"/>
    <w:rsid w:val="001D22D2"/>
    <w:rsid w:val="001D278C"/>
    <w:rsid w:val="001D2D90"/>
    <w:rsid w:val="001D3645"/>
    <w:rsid w:val="001D3E15"/>
    <w:rsid w:val="001D4BB7"/>
    <w:rsid w:val="001D66C5"/>
    <w:rsid w:val="001D7666"/>
    <w:rsid w:val="001D7940"/>
    <w:rsid w:val="001D7A75"/>
    <w:rsid w:val="001E1D2E"/>
    <w:rsid w:val="001E2110"/>
    <w:rsid w:val="001E3184"/>
    <w:rsid w:val="001E396E"/>
    <w:rsid w:val="001E3E23"/>
    <w:rsid w:val="001E4397"/>
    <w:rsid w:val="001E557A"/>
    <w:rsid w:val="001E5AE4"/>
    <w:rsid w:val="001E5B67"/>
    <w:rsid w:val="001E6428"/>
    <w:rsid w:val="001E671D"/>
    <w:rsid w:val="001F0A67"/>
    <w:rsid w:val="001F0AD6"/>
    <w:rsid w:val="001F0C68"/>
    <w:rsid w:val="001F0C92"/>
    <w:rsid w:val="001F19BC"/>
    <w:rsid w:val="001F1DC9"/>
    <w:rsid w:val="001F29AE"/>
    <w:rsid w:val="001F3018"/>
    <w:rsid w:val="001F4AAB"/>
    <w:rsid w:val="001F4E8C"/>
    <w:rsid w:val="001F50EB"/>
    <w:rsid w:val="001F55DE"/>
    <w:rsid w:val="001F591A"/>
    <w:rsid w:val="001F5D6C"/>
    <w:rsid w:val="001F7E40"/>
    <w:rsid w:val="002000D8"/>
    <w:rsid w:val="00200BDC"/>
    <w:rsid w:val="00201415"/>
    <w:rsid w:val="00201947"/>
    <w:rsid w:val="00202790"/>
    <w:rsid w:val="002038D2"/>
    <w:rsid w:val="002044E9"/>
    <w:rsid w:val="00204C1E"/>
    <w:rsid w:val="002051F0"/>
    <w:rsid w:val="00205720"/>
    <w:rsid w:val="00205A77"/>
    <w:rsid w:val="00205CF0"/>
    <w:rsid w:val="00206029"/>
    <w:rsid w:val="0020673A"/>
    <w:rsid w:val="002067DD"/>
    <w:rsid w:val="0020694D"/>
    <w:rsid w:val="002074C8"/>
    <w:rsid w:val="00207E9F"/>
    <w:rsid w:val="002100CE"/>
    <w:rsid w:val="00210266"/>
    <w:rsid w:val="00210475"/>
    <w:rsid w:val="00211BA3"/>
    <w:rsid w:val="0021276A"/>
    <w:rsid w:val="002138F1"/>
    <w:rsid w:val="0021422A"/>
    <w:rsid w:val="002142E8"/>
    <w:rsid w:val="00214462"/>
    <w:rsid w:val="00214741"/>
    <w:rsid w:val="00215304"/>
    <w:rsid w:val="00216402"/>
    <w:rsid w:val="002165CB"/>
    <w:rsid w:val="002166D9"/>
    <w:rsid w:val="00216761"/>
    <w:rsid w:val="00216897"/>
    <w:rsid w:val="0021723F"/>
    <w:rsid w:val="00217736"/>
    <w:rsid w:val="0022009C"/>
    <w:rsid w:val="00220441"/>
    <w:rsid w:val="0022099D"/>
    <w:rsid w:val="00220A50"/>
    <w:rsid w:val="00220ECF"/>
    <w:rsid w:val="002215AB"/>
    <w:rsid w:val="00221AC0"/>
    <w:rsid w:val="00222A06"/>
    <w:rsid w:val="002233F3"/>
    <w:rsid w:val="00223972"/>
    <w:rsid w:val="002239BD"/>
    <w:rsid w:val="00223C9D"/>
    <w:rsid w:val="00225912"/>
    <w:rsid w:val="00225F52"/>
    <w:rsid w:val="00226299"/>
    <w:rsid w:val="002265CC"/>
    <w:rsid w:val="00227146"/>
    <w:rsid w:val="00227F25"/>
    <w:rsid w:val="002300B4"/>
    <w:rsid w:val="0023035B"/>
    <w:rsid w:val="002306C6"/>
    <w:rsid w:val="00230846"/>
    <w:rsid w:val="00230BAC"/>
    <w:rsid w:val="002318BF"/>
    <w:rsid w:val="0023204C"/>
    <w:rsid w:val="002323B5"/>
    <w:rsid w:val="00232B62"/>
    <w:rsid w:val="0023305F"/>
    <w:rsid w:val="00234434"/>
    <w:rsid w:val="00234B63"/>
    <w:rsid w:val="00235216"/>
    <w:rsid w:val="00235241"/>
    <w:rsid w:val="00236BC3"/>
    <w:rsid w:val="00237126"/>
    <w:rsid w:val="00240206"/>
    <w:rsid w:val="00240846"/>
    <w:rsid w:val="00240B67"/>
    <w:rsid w:val="00240F3E"/>
    <w:rsid w:val="00241179"/>
    <w:rsid w:val="002417CD"/>
    <w:rsid w:val="00241EC9"/>
    <w:rsid w:val="0024216A"/>
    <w:rsid w:val="00242ADF"/>
    <w:rsid w:val="00242B4C"/>
    <w:rsid w:val="00242E8A"/>
    <w:rsid w:val="0024364D"/>
    <w:rsid w:val="00243959"/>
    <w:rsid w:val="00243B93"/>
    <w:rsid w:val="002440F0"/>
    <w:rsid w:val="002443D2"/>
    <w:rsid w:val="00244F39"/>
    <w:rsid w:val="00245891"/>
    <w:rsid w:val="00245D9C"/>
    <w:rsid w:val="00246498"/>
    <w:rsid w:val="002465A3"/>
    <w:rsid w:val="00246D16"/>
    <w:rsid w:val="00247163"/>
    <w:rsid w:val="00247992"/>
    <w:rsid w:val="00250297"/>
    <w:rsid w:val="0025033B"/>
    <w:rsid w:val="00250C2E"/>
    <w:rsid w:val="00250E81"/>
    <w:rsid w:val="002512EA"/>
    <w:rsid w:val="00251D50"/>
    <w:rsid w:val="00252BFE"/>
    <w:rsid w:val="00255BDD"/>
    <w:rsid w:val="002562C1"/>
    <w:rsid w:val="00256845"/>
    <w:rsid w:val="00256FFA"/>
    <w:rsid w:val="00257A1F"/>
    <w:rsid w:val="00260DE1"/>
    <w:rsid w:val="00260F80"/>
    <w:rsid w:val="00261BA0"/>
    <w:rsid w:val="00262971"/>
    <w:rsid w:val="00263375"/>
    <w:rsid w:val="00264761"/>
    <w:rsid w:val="00264A55"/>
    <w:rsid w:val="00264A86"/>
    <w:rsid w:val="00265EE7"/>
    <w:rsid w:val="0026687B"/>
    <w:rsid w:val="00267343"/>
    <w:rsid w:val="0026749C"/>
    <w:rsid w:val="0026756C"/>
    <w:rsid w:val="002679BE"/>
    <w:rsid w:val="00267CD3"/>
    <w:rsid w:val="00270003"/>
    <w:rsid w:val="002703D5"/>
    <w:rsid w:val="0027120B"/>
    <w:rsid w:val="00271398"/>
    <w:rsid w:val="00271CD9"/>
    <w:rsid w:val="00271ECC"/>
    <w:rsid w:val="00272001"/>
    <w:rsid w:val="00272113"/>
    <w:rsid w:val="002726F5"/>
    <w:rsid w:val="0027299C"/>
    <w:rsid w:val="00272D0B"/>
    <w:rsid w:val="00272E5E"/>
    <w:rsid w:val="00273024"/>
    <w:rsid w:val="0027342C"/>
    <w:rsid w:val="00273F8C"/>
    <w:rsid w:val="00274183"/>
    <w:rsid w:val="00274F98"/>
    <w:rsid w:val="002756B9"/>
    <w:rsid w:val="00275FED"/>
    <w:rsid w:val="00276B0C"/>
    <w:rsid w:val="00277E2A"/>
    <w:rsid w:val="00277FF3"/>
    <w:rsid w:val="002801C5"/>
    <w:rsid w:val="0028052D"/>
    <w:rsid w:val="00280CB9"/>
    <w:rsid w:val="0028359C"/>
    <w:rsid w:val="00283C99"/>
    <w:rsid w:val="00283CEF"/>
    <w:rsid w:val="00283DFE"/>
    <w:rsid w:val="00286672"/>
    <w:rsid w:val="002868AC"/>
    <w:rsid w:val="00286C1E"/>
    <w:rsid w:val="00286CCD"/>
    <w:rsid w:val="00286D5F"/>
    <w:rsid w:val="00286F21"/>
    <w:rsid w:val="00286F9F"/>
    <w:rsid w:val="00286FB5"/>
    <w:rsid w:val="00287346"/>
    <w:rsid w:val="00287478"/>
    <w:rsid w:val="00287546"/>
    <w:rsid w:val="0029149B"/>
    <w:rsid w:val="002921B7"/>
    <w:rsid w:val="002928C8"/>
    <w:rsid w:val="00292B32"/>
    <w:rsid w:val="0029302F"/>
    <w:rsid w:val="0029354D"/>
    <w:rsid w:val="00293749"/>
    <w:rsid w:val="0029401E"/>
    <w:rsid w:val="0029475E"/>
    <w:rsid w:val="00294844"/>
    <w:rsid w:val="00295168"/>
    <w:rsid w:val="00295590"/>
    <w:rsid w:val="00295CFE"/>
    <w:rsid w:val="002962F9"/>
    <w:rsid w:val="0029639A"/>
    <w:rsid w:val="002967A7"/>
    <w:rsid w:val="00296F09"/>
    <w:rsid w:val="002976E0"/>
    <w:rsid w:val="002A06E5"/>
    <w:rsid w:val="002A09B5"/>
    <w:rsid w:val="002A0B08"/>
    <w:rsid w:val="002A0BCE"/>
    <w:rsid w:val="002A0CFD"/>
    <w:rsid w:val="002A0E52"/>
    <w:rsid w:val="002A1196"/>
    <w:rsid w:val="002A149F"/>
    <w:rsid w:val="002A1A3E"/>
    <w:rsid w:val="002A208E"/>
    <w:rsid w:val="002A315B"/>
    <w:rsid w:val="002A37D6"/>
    <w:rsid w:val="002A3A73"/>
    <w:rsid w:val="002A417E"/>
    <w:rsid w:val="002A42A6"/>
    <w:rsid w:val="002A4715"/>
    <w:rsid w:val="002A5CF7"/>
    <w:rsid w:val="002A69CA"/>
    <w:rsid w:val="002A69E4"/>
    <w:rsid w:val="002A6C2E"/>
    <w:rsid w:val="002A718D"/>
    <w:rsid w:val="002A7656"/>
    <w:rsid w:val="002A7AB7"/>
    <w:rsid w:val="002B055E"/>
    <w:rsid w:val="002B13D3"/>
    <w:rsid w:val="002B180E"/>
    <w:rsid w:val="002B1D9B"/>
    <w:rsid w:val="002B331F"/>
    <w:rsid w:val="002B3EC0"/>
    <w:rsid w:val="002B444B"/>
    <w:rsid w:val="002B4EBE"/>
    <w:rsid w:val="002B5246"/>
    <w:rsid w:val="002B61AA"/>
    <w:rsid w:val="002B623D"/>
    <w:rsid w:val="002B6B6C"/>
    <w:rsid w:val="002C055C"/>
    <w:rsid w:val="002C0D84"/>
    <w:rsid w:val="002C0FF2"/>
    <w:rsid w:val="002C16D6"/>
    <w:rsid w:val="002C1A1D"/>
    <w:rsid w:val="002C21A0"/>
    <w:rsid w:val="002C237E"/>
    <w:rsid w:val="002C2C43"/>
    <w:rsid w:val="002C3215"/>
    <w:rsid w:val="002C378A"/>
    <w:rsid w:val="002C46D4"/>
    <w:rsid w:val="002C4719"/>
    <w:rsid w:val="002C562D"/>
    <w:rsid w:val="002C66C2"/>
    <w:rsid w:val="002C7551"/>
    <w:rsid w:val="002C770C"/>
    <w:rsid w:val="002C7F7A"/>
    <w:rsid w:val="002C7FF4"/>
    <w:rsid w:val="002D0A1D"/>
    <w:rsid w:val="002D0FE0"/>
    <w:rsid w:val="002D0FF5"/>
    <w:rsid w:val="002D1662"/>
    <w:rsid w:val="002D1A07"/>
    <w:rsid w:val="002D1C73"/>
    <w:rsid w:val="002D1E24"/>
    <w:rsid w:val="002D214E"/>
    <w:rsid w:val="002D230C"/>
    <w:rsid w:val="002D2936"/>
    <w:rsid w:val="002D2E14"/>
    <w:rsid w:val="002D2F75"/>
    <w:rsid w:val="002D3E2D"/>
    <w:rsid w:val="002D3F8F"/>
    <w:rsid w:val="002D41F9"/>
    <w:rsid w:val="002D48A9"/>
    <w:rsid w:val="002D5C8A"/>
    <w:rsid w:val="002D6AAC"/>
    <w:rsid w:val="002D6D8A"/>
    <w:rsid w:val="002E026B"/>
    <w:rsid w:val="002E0326"/>
    <w:rsid w:val="002E0345"/>
    <w:rsid w:val="002E04F9"/>
    <w:rsid w:val="002E1962"/>
    <w:rsid w:val="002E22B4"/>
    <w:rsid w:val="002E265E"/>
    <w:rsid w:val="002E3473"/>
    <w:rsid w:val="002E4068"/>
    <w:rsid w:val="002E48AA"/>
    <w:rsid w:val="002E4A0A"/>
    <w:rsid w:val="002E51F6"/>
    <w:rsid w:val="002E5782"/>
    <w:rsid w:val="002E5B1C"/>
    <w:rsid w:val="002E5DFB"/>
    <w:rsid w:val="002E657D"/>
    <w:rsid w:val="002E685D"/>
    <w:rsid w:val="002E685F"/>
    <w:rsid w:val="002E6D5C"/>
    <w:rsid w:val="002E7C3A"/>
    <w:rsid w:val="002F0335"/>
    <w:rsid w:val="002F0C2D"/>
    <w:rsid w:val="002F0DC8"/>
    <w:rsid w:val="002F1691"/>
    <w:rsid w:val="002F27A1"/>
    <w:rsid w:val="002F2D55"/>
    <w:rsid w:val="002F3F0E"/>
    <w:rsid w:val="002F41A5"/>
    <w:rsid w:val="002F4290"/>
    <w:rsid w:val="002F45CC"/>
    <w:rsid w:val="002F4756"/>
    <w:rsid w:val="002F4BC4"/>
    <w:rsid w:val="002F4D96"/>
    <w:rsid w:val="002F56EB"/>
    <w:rsid w:val="002F5F36"/>
    <w:rsid w:val="002F6AA4"/>
    <w:rsid w:val="002F7185"/>
    <w:rsid w:val="002F72BE"/>
    <w:rsid w:val="002F72F7"/>
    <w:rsid w:val="002F7334"/>
    <w:rsid w:val="002F7674"/>
    <w:rsid w:val="002F78CA"/>
    <w:rsid w:val="002F78E4"/>
    <w:rsid w:val="002F7A2E"/>
    <w:rsid w:val="00300369"/>
    <w:rsid w:val="00300500"/>
    <w:rsid w:val="00300593"/>
    <w:rsid w:val="00300A51"/>
    <w:rsid w:val="003010C2"/>
    <w:rsid w:val="0030147C"/>
    <w:rsid w:val="003018C9"/>
    <w:rsid w:val="00301B5B"/>
    <w:rsid w:val="00301DFB"/>
    <w:rsid w:val="00302571"/>
    <w:rsid w:val="00302F37"/>
    <w:rsid w:val="0030308A"/>
    <w:rsid w:val="00303A56"/>
    <w:rsid w:val="00303E23"/>
    <w:rsid w:val="00304809"/>
    <w:rsid w:val="0030495B"/>
    <w:rsid w:val="00304CB0"/>
    <w:rsid w:val="00304D9C"/>
    <w:rsid w:val="0030509B"/>
    <w:rsid w:val="003058BA"/>
    <w:rsid w:val="003058D2"/>
    <w:rsid w:val="00305EDD"/>
    <w:rsid w:val="00306702"/>
    <w:rsid w:val="003069DB"/>
    <w:rsid w:val="00306ABA"/>
    <w:rsid w:val="00306ECF"/>
    <w:rsid w:val="0030719A"/>
    <w:rsid w:val="00310AF5"/>
    <w:rsid w:val="00311A2D"/>
    <w:rsid w:val="00311A83"/>
    <w:rsid w:val="0031209E"/>
    <w:rsid w:val="00312358"/>
    <w:rsid w:val="003125BA"/>
    <w:rsid w:val="0031276A"/>
    <w:rsid w:val="0031278E"/>
    <w:rsid w:val="00312D8D"/>
    <w:rsid w:val="00313153"/>
    <w:rsid w:val="00313BEE"/>
    <w:rsid w:val="003144AD"/>
    <w:rsid w:val="00314D65"/>
    <w:rsid w:val="00314E13"/>
    <w:rsid w:val="003151D3"/>
    <w:rsid w:val="003154A7"/>
    <w:rsid w:val="00315A7C"/>
    <w:rsid w:val="00315E05"/>
    <w:rsid w:val="003163CB"/>
    <w:rsid w:val="00316B8E"/>
    <w:rsid w:val="00316C49"/>
    <w:rsid w:val="00317434"/>
    <w:rsid w:val="003178E2"/>
    <w:rsid w:val="00317E4B"/>
    <w:rsid w:val="0032048F"/>
    <w:rsid w:val="003206A6"/>
    <w:rsid w:val="00321297"/>
    <w:rsid w:val="00321B27"/>
    <w:rsid w:val="0032239D"/>
    <w:rsid w:val="0032270E"/>
    <w:rsid w:val="0032320B"/>
    <w:rsid w:val="00323933"/>
    <w:rsid w:val="003242A5"/>
    <w:rsid w:val="00324CD7"/>
    <w:rsid w:val="003255EA"/>
    <w:rsid w:val="003259F6"/>
    <w:rsid w:val="00325B77"/>
    <w:rsid w:val="00325D92"/>
    <w:rsid w:val="003266E5"/>
    <w:rsid w:val="00326E4C"/>
    <w:rsid w:val="0033098A"/>
    <w:rsid w:val="003309E6"/>
    <w:rsid w:val="00330B56"/>
    <w:rsid w:val="00330F86"/>
    <w:rsid w:val="00331202"/>
    <w:rsid w:val="00331328"/>
    <w:rsid w:val="003314AA"/>
    <w:rsid w:val="00331573"/>
    <w:rsid w:val="00331DCA"/>
    <w:rsid w:val="003320A2"/>
    <w:rsid w:val="00332C25"/>
    <w:rsid w:val="003337AA"/>
    <w:rsid w:val="003341F7"/>
    <w:rsid w:val="003346E4"/>
    <w:rsid w:val="00334726"/>
    <w:rsid w:val="00334D08"/>
    <w:rsid w:val="0033572E"/>
    <w:rsid w:val="003363F3"/>
    <w:rsid w:val="00336468"/>
    <w:rsid w:val="00336667"/>
    <w:rsid w:val="00336999"/>
    <w:rsid w:val="00336A7E"/>
    <w:rsid w:val="00337BAE"/>
    <w:rsid w:val="0034017D"/>
    <w:rsid w:val="003401F7"/>
    <w:rsid w:val="00340A26"/>
    <w:rsid w:val="0034150E"/>
    <w:rsid w:val="003418F5"/>
    <w:rsid w:val="00341CA5"/>
    <w:rsid w:val="0034290C"/>
    <w:rsid w:val="00343034"/>
    <w:rsid w:val="0034347A"/>
    <w:rsid w:val="0034479F"/>
    <w:rsid w:val="0034519A"/>
    <w:rsid w:val="003456C4"/>
    <w:rsid w:val="00345775"/>
    <w:rsid w:val="00346351"/>
    <w:rsid w:val="003463D2"/>
    <w:rsid w:val="003465A1"/>
    <w:rsid w:val="0034669D"/>
    <w:rsid w:val="00350003"/>
    <w:rsid w:val="003500E2"/>
    <w:rsid w:val="00350374"/>
    <w:rsid w:val="003503D6"/>
    <w:rsid w:val="0035169F"/>
    <w:rsid w:val="00351AA2"/>
    <w:rsid w:val="003520E7"/>
    <w:rsid w:val="0035236F"/>
    <w:rsid w:val="00352468"/>
    <w:rsid w:val="003531C7"/>
    <w:rsid w:val="00354280"/>
    <w:rsid w:val="003543D1"/>
    <w:rsid w:val="00354FAD"/>
    <w:rsid w:val="00355B2E"/>
    <w:rsid w:val="003567DC"/>
    <w:rsid w:val="00356AC7"/>
    <w:rsid w:val="00356B1C"/>
    <w:rsid w:val="0035780C"/>
    <w:rsid w:val="00357852"/>
    <w:rsid w:val="003600AE"/>
    <w:rsid w:val="0036038E"/>
    <w:rsid w:val="0036120C"/>
    <w:rsid w:val="003616D9"/>
    <w:rsid w:val="00361783"/>
    <w:rsid w:val="003623EA"/>
    <w:rsid w:val="00362A6D"/>
    <w:rsid w:val="00362BA2"/>
    <w:rsid w:val="00363C47"/>
    <w:rsid w:val="003671F4"/>
    <w:rsid w:val="003678F5"/>
    <w:rsid w:val="00367A37"/>
    <w:rsid w:val="00367C73"/>
    <w:rsid w:val="00367CB8"/>
    <w:rsid w:val="00367F20"/>
    <w:rsid w:val="00370BFF"/>
    <w:rsid w:val="00370D9C"/>
    <w:rsid w:val="00370E95"/>
    <w:rsid w:val="00371070"/>
    <w:rsid w:val="003711E8"/>
    <w:rsid w:val="0037177E"/>
    <w:rsid w:val="003721E9"/>
    <w:rsid w:val="00372B38"/>
    <w:rsid w:val="00372CE1"/>
    <w:rsid w:val="0037470C"/>
    <w:rsid w:val="00375BD8"/>
    <w:rsid w:val="00375D2E"/>
    <w:rsid w:val="003768CE"/>
    <w:rsid w:val="00376B18"/>
    <w:rsid w:val="003773AC"/>
    <w:rsid w:val="00377755"/>
    <w:rsid w:val="00377E77"/>
    <w:rsid w:val="003802E7"/>
    <w:rsid w:val="00380BF5"/>
    <w:rsid w:val="003810AF"/>
    <w:rsid w:val="003819E2"/>
    <w:rsid w:val="00382324"/>
    <w:rsid w:val="00384C5A"/>
    <w:rsid w:val="0038521B"/>
    <w:rsid w:val="0038568B"/>
    <w:rsid w:val="00385E76"/>
    <w:rsid w:val="00385EB7"/>
    <w:rsid w:val="0038600A"/>
    <w:rsid w:val="00387CC8"/>
    <w:rsid w:val="00387DB4"/>
    <w:rsid w:val="00387E4B"/>
    <w:rsid w:val="003913E3"/>
    <w:rsid w:val="003931A3"/>
    <w:rsid w:val="0039334C"/>
    <w:rsid w:val="00393EDA"/>
    <w:rsid w:val="00394A7D"/>
    <w:rsid w:val="00394D24"/>
    <w:rsid w:val="0039527E"/>
    <w:rsid w:val="00395AB0"/>
    <w:rsid w:val="003960D9"/>
    <w:rsid w:val="00396F41"/>
    <w:rsid w:val="00397505"/>
    <w:rsid w:val="003A0D94"/>
    <w:rsid w:val="003A109A"/>
    <w:rsid w:val="003A1475"/>
    <w:rsid w:val="003A1735"/>
    <w:rsid w:val="003A1C98"/>
    <w:rsid w:val="003A2B8F"/>
    <w:rsid w:val="003A2D2A"/>
    <w:rsid w:val="003A3088"/>
    <w:rsid w:val="003A3CA8"/>
    <w:rsid w:val="003A48E7"/>
    <w:rsid w:val="003A4E61"/>
    <w:rsid w:val="003A6ABA"/>
    <w:rsid w:val="003A6CF8"/>
    <w:rsid w:val="003A6FA4"/>
    <w:rsid w:val="003A71AB"/>
    <w:rsid w:val="003A7E59"/>
    <w:rsid w:val="003B0100"/>
    <w:rsid w:val="003B0162"/>
    <w:rsid w:val="003B021F"/>
    <w:rsid w:val="003B02BB"/>
    <w:rsid w:val="003B0343"/>
    <w:rsid w:val="003B1313"/>
    <w:rsid w:val="003B1770"/>
    <w:rsid w:val="003B29D6"/>
    <w:rsid w:val="003B30FE"/>
    <w:rsid w:val="003B3507"/>
    <w:rsid w:val="003B3835"/>
    <w:rsid w:val="003B4937"/>
    <w:rsid w:val="003B49F2"/>
    <w:rsid w:val="003B4DA0"/>
    <w:rsid w:val="003B4FDF"/>
    <w:rsid w:val="003B5011"/>
    <w:rsid w:val="003B512C"/>
    <w:rsid w:val="003B5C0A"/>
    <w:rsid w:val="003B6F77"/>
    <w:rsid w:val="003B7830"/>
    <w:rsid w:val="003B7996"/>
    <w:rsid w:val="003B7A85"/>
    <w:rsid w:val="003B7C00"/>
    <w:rsid w:val="003C03B0"/>
    <w:rsid w:val="003C0AFD"/>
    <w:rsid w:val="003C0DD8"/>
    <w:rsid w:val="003C1283"/>
    <w:rsid w:val="003C15AA"/>
    <w:rsid w:val="003C18C7"/>
    <w:rsid w:val="003C2739"/>
    <w:rsid w:val="003C2CFF"/>
    <w:rsid w:val="003C3387"/>
    <w:rsid w:val="003C3541"/>
    <w:rsid w:val="003C4004"/>
    <w:rsid w:val="003C40EB"/>
    <w:rsid w:val="003C55CF"/>
    <w:rsid w:val="003C5EC8"/>
    <w:rsid w:val="003C65E6"/>
    <w:rsid w:val="003C67CD"/>
    <w:rsid w:val="003C715A"/>
    <w:rsid w:val="003C7F1C"/>
    <w:rsid w:val="003D0343"/>
    <w:rsid w:val="003D0661"/>
    <w:rsid w:val="003D0662"/>
    <w:rsid w:val="003D0802"/>
    <w:rsid w:val="003D08AA"/>
    <w:rsid w:val="003D09EB"/>
    <w:rsid w:val="003D1582"/>
    <w:rsid w:val="003D2733"/>
    <w:rsid w:val="003D27B3"/>
    <w:rsid w:val="003D2846"/>
    <w:rsid w:val="003D2E52"/>
    <w:rsid w:val="003D34B0"/>
    <w:rsid w:val="003D39B0"/>
    <w:rsid w:val="003D3E6B"/>
    <w:rsid w:val="003D4684"/>
    <w:rsid w:val="003D528C"/>
    <w:rsid w:val="003D667D"/>
    <w:rsid w:val="003D682F"/>
    <w:rsid w:val="003D6DE5"/>
    <w:rsid w:val="003D7154"/>
    <w:rsid w:val="003D749B"/>
    <w:rsid w:val="003D77E9"/>
    <w:rsid w:val="003E003F"/>
    <w:rsid w:val="003E010C"/>
    <w:rsid w:val="003E0301"/>
    <w:rsid w:val="003E0377"/>
    <w:rsid w:val="003E055F"/>
    <w:rsid w:val="003E0C42"/>
    <w:rsid w:val="003E187C"/>
    <w:rsid w:val="003E329B"/>
    <w:rsid w:val="003E36AE"/>
    <w:rsid w:val="003E378D"/>
    <w:rsid w:val="003E38A3"/>
    <w:rsid w:val="003E41A3"/>
    <w:rsid w:val="003E5113"/>
    <w:rsid w:val="003E5327"/>
    <w:rsid w:val="003E6477"/>
    <w:rsid w:val="003E6596"/>
    <w:rsid w:val="003E65E9"/>
    <w:rsid w:val="003E6909"/>
    <w:rsid w:val="003E6CA1"/>
    <w:rsid w:val="003E6E54"/>
    <w:rsid w:val="003E75CC"/>
    <w:rsid w:val="003E79FB"/>
    <w:rsid w:val="003E7D94"/>
    <w:rsid w:val="003F14E8"/>
    <w:rsid w:val="003F1530"/>
    <w:rsid w:val="003F19F5"/>
    <w:rsid w:val="003F1FDF"/>
    <w:rsid w:val="003F2215"/>
    <w:rsid w:val="003F350D"/>
    <w:rsid w:val="003F36A5"/>
    <w:rsid w:val="003F3FDB"/>
    <w:rsid w:val="003F50FB"/>
    <w:rsid w:val="003F536F"/>
    <w:rsid w:val="003F5CAE"/>
    <w:rsid w:val="003F6B47"/>
    <w:rsid w:val="003F71C2"/>
    <w:rsid w:val="00400858"/>
    <w:rsid w:val="00400E26"/>
    <w:rsid w:val="0040125C"/>
    <w:rsid w:val="004019CE"/>
    <w:rsid w:val="00402F3A"/>
    <w:rsid w:val="004036E6"/>
    <w:rsid w:val="00403F93"/>
    <w:rsid w:val="00403FDF"/>
    <w:rsid w:val="0040484F"/>
    <w:rsid w:val="00405593"/>
    <w:rsid w:val="004057CC"/>
    <w:rsid w:val="00405A56"/>
    <w:rsid w:val="00406668"/>
    <w:rsid w:val="00406DBD"/>
    <w:rsid w:val="00410406"/>
    <w:rsid w:val="00411CAB"/>
    <w:rsid w:val="0041276B"/>
    <w:rsid w:val="00412C4A"/>
    <w:rsid w:val="00412F88"/>
    <w:rsid w:val="004132FC"/>
    <w:rsid w:val="0041354B"/>
    <w:rsid w:val="00413AA3"/>
    <w:rsid w:val="00414A8C"/>
    <w:rsid w:val="00415BE3"/>
    <w:rsid w:val="00416286"/>
    <w:rsid w:val="00416D74"/>
    <w:rsid w:val="004173E1"/>
    <w:rsid w:val="00417C73"/>
    <w:rsid w:val="004216D8"/>
    <w:rsid w:val="00421A59"/>
    <w:rsid w:val="004227CB"/>
    <w:rsid w:val="004233F8"/>
    <w:rsid w:val="00423C6D"/>
    <w:rsid w:val="0042478C"/>
    <w:rsid w:val="00424A9E"/>
    <w:rsid w:val="00424D39"/>
    <w:rsid w:val="00425FE7"/>
    <w:rsid w:val="00426254"/>
    <w:rsid w:val="00426AF2"/>
    <w:rsid w:val="00427251"/>
    <w:rsid w:val="0042771B"/>
    <w:rsid w:val="0042799C"/>
    <w:rsid w:val="004307DB"/>
    <w:rsid w:val="00430CDB"/>
    <w:rsid w:val="004310B5"/>
    <w:rsid w:val="00431233"/>
    <w:rsid w:val="004314AF"/>
    <w:rsid w:val="00431724"/>
    <w:rsid w:val="00431DB0"/>
    <w:rsid w:val="0043280B"/>
    <w:rsid w:val="00432AA8"/>
    <w:rsid w:val="00432C85"/>
    <w:rsid w:val="00433D6F"/>
    <w:rsid w:val="00434A38"/>
    <w:rsid w:val="00435030"/>
    <w:rsid w:val="00435577"/>
    <w:rsid w:val="00435D2A"/>
    <w:rsid w:val="00435EBA"/>
    <w:rsid w:val="0043628A"/>
    <w:rsid w:val="0043637A"/>
    <w:rsid w:val="00436684"/>
    <w:rsid w:val="00436A94"/>
    <w:rsid w:val="00436F54"/>
    <w:rsid w:val="004372A5"/>
    <w:rsid w:val="004376E7"/>
    <w:rsid w:val="00437B54"/>
    <w:rsid w:val="00437ECE"/>
    <w:rsid w:val="00440AA0"/>
    <w:rsid w:val="00440AA8"/>
    <w:rsid w:val="00440AEE"/>
    <w:rsid w:val="00440B44"/>
    <w:rsid w:val="00440B69"/>
    <w:rsid w:val="00440D42"/>
    <w:rsid w:val="00441DC4"/>
    <w:rsid w:val="00442170"/>
    <w:rsid w:val="0044237F"/>
    <w:rsid w:val="00442C5C"/>
    <w:rsid w:val="004437AB"/>
    <w:rsid w:val="004438E9"/>
    <w:rsid w:val="00443902"/>
    <w:rsid w:val="0044428A"/>
    <w:rsid w:val="00444465"/>
    <w:rsid w:val="00444F0F"/>
    <w:rsid w:val="00444FB1"/>
    <w:rsid w:val="00445491"/>
    <w:rsid w:val="004461F3"/>
    <w:rsid w:val="0044680B"/>
    <w:rsid w:val="004470BA"/>
    <w:rsid w:val="00447805"/>
    <w:rsid w:val="00450035"/>
    <w:rsid w:val="00450852"/>
    <w:rsid w:val="00450F80"/>
    <w:rsid w:val="00451319"/>
    <w:rsid w:val="00451333"/>
    <w:rsid w:val="00451556"/>
    <w:rsid w:val="00451BA7"/>
    <w:rsid w:val="00451ECF"/>
    <w:rsid w:val="004522BB"/>
    <w:rsid w:val="004526B2"/>
    <w:rsid w:val="004527B4"/>
    <w:rsid w:val="0045280D"/>
    <w:rsid w:val="00452AD2"/>
    <w:rsid w:val="00454580"/>
    <w:rsid w:val="00454DF4"/>
    <w:rsid w:val="00454E5B"/>
    <w:rsid w:val="00455125"/>
    <w:rsid w:val="00455749"/>
    <w:rsid w:val="00455F94"/>
    <w:rsid w:val="00456299"/>
    <w:rsid w:val="00456FF2"/>
    <w:rsid w:val="0046025B"/>
    <w:rsid w:val="0046085B"/>
    <w:rsid w:val="00460F25"/>
    <w:rsid w:val="00461392"/>
    <w:rsid w:val="00461C2E"/>
    <w:rsid w:val="004622C1"/>
    <w:rsid w:val="004627CA"/>
    <w:rsid w:val="00463ECA"/>
    <w:rsid w:val="00464B80"/>
    <w:rsid w:val="004657D9"/>
    <w:rsid w:val="004657E4"/>
    <w:rsid w:val="00465B0E"/>
    <w:rsid w:val="004672C6"/>
    <w:rsid w:val="00467F23"/>
    <w:rsid w:val="00467F2A"/>
    <w:rsid w:val="00471188"/>
    <w:rsid w:val="00471284"/>
    <w:rsid w:val="00471F14"/>
    <w:rsid w:val="004720E7"/>
    <w:rsid w:val="00472801"/>
    <w:rsid w:val="00472FFA"/>
    <w:rsid w:val="0047366F"/>
    <w:rsid w:val="00473C36"/>
    <w:rsid w:val="004740B8"/>
    <w:rsid w:val="004749FB"/>
    <w:rsid w:val="00475958"/>
    <w:rsid w:val="00475C2A"/>
    <w:rsid w:val="00476A2F"/>
    <w:rsid w:val="00476C99"/>
    <w:rsid w:val="00476D73"/>
    <w:rsid w:val="004770C2"/>
    <w:rsid w:val="00480CE2"/>
    <w:rsid w:val="00480F5C"/>
    <w:rsid w:val="00481CF4"/>
    <w:rsid w:val="004824EE"/>
    <w:rsid w:val="004831F2"/>
    <w:rsid w:val="004832D0"/>
    <w:rsid w:val="004839B9"/>
    <w:rsid w:val="00484443"/>
    <w:rsid w:val="00485BB6"/>
    <w:rsid w:val="00487D0F"/>
    <w:rsid w:val="004901BF"/>
    <w:rsid w:val="004901CA"/>
    <w:rsid w:val="00490B2E"/>
    <w:rsid w:val="00490CBC"/>
    <w:rsid w:val="00491448"/>
    <w:rsid w:val="00492245"/>
    <w:rsid w:val="00492828"/>
    <w:rsid w:val="00492FFB"/>
    <w:rsid w:val="004930D8"/>
    <w:rsid w:val="004935B6"/>
    <w:rsid w:val="004937E9"/>
    <w:rsid w:val="00493892"/>
    <w:rsid w:val="00493A8F"/>
    <w:rsid w:val="00493C19"/>
    <w:rsid w:val="00493CFC"/>
    <w:rsid w:val="00494410"/>
    <w:rsid w:val="00494AE0"/>
    <w:rsid w:val="00494EB8"/>
    <w:rsid w:val="00495127"/>
    <w:rsid w:val="00495BA5"/>
    <w:rsid w:val="00496434"/>
    <w:rsid w:val="00496783"/>
    <w:rsid w:val="00497569"/>
    <w:rsid w:val="004978E9"/>
    <w:rsid w:val="004A022F"/>
    <w:rsid w:val="004A0F07"/>
    <w:rsid w:val="004A0FF4"/>
    <w:rsid w:val="004A274F"/>
    <w:rsid w:val="004A2E84"/>
    <w:rsid w:val="004A317A"/>
    <w:rsid w:val="004A34A9"/>
    <w:rsid w:val="004A3DDA"/>
    <w:rsid w:val="004A3E72"/>
    <w:rsid w:val="004A4375"/>
    <w:rsid w:val="004A5953"/>
    <w:rsid w:val="004A64B0"/>
    <w:rsid w:val="004A7FD0"/>
    <w:rsid w:val="004B04AA"/>
    <w:rsid w:val="004B13F4"/>
    <w:rsid w:val="004B1F19"/>
    <w:rsid w:val="004B2225"/>
    <w:rsid w:val="004B2390"/>
    <w:rsid w:val="004B2395"/>
    <w:rsid w:val="004B2433"/>
    <w:rsid w:val="004B2A55"/>
    <w:rsid w:val="004B3223"/>
    <w:rsid w:val="004B447F"/>
    <w:rsid w:val="004B46E5"/>
    <w:rsid w:val="004B4A03"/>
    <w:rsid w:val="004B515B"/>
    <w:rsid w:val="004B5B23"/>
    <w:rsid w:val="004B63EB"/>
    <w:rsid w:val="004B6C3B"/>
    <w:rsid w:val="004B795B"/>
    <w:rsid w:val="004C052F"/>
    <w:rsid w:val="004C0C69"/>
    <w:rsid w:val="004C0D5C"/>
    <w:rsid w:val="004C15E3"/>
    <w:rsid w:val="004C1C84"/>
    <w:rsid w:val="004C2DB4"/>
    <w:rsid w:val="004C312D"/>
    <w:rsid w:val="004C399C"/>
    <w:rsid w:val="004C41C3"/>
    <w:rsid w:val="004C4516"/>
    <w:rsid w:val="004C4D88"/>
    <w:rsid w:val="004C539B"/>
    <w:rsid w:val="004C5C22"/>
    <w:rsid w:val="004C5FEF"/>
    <w:rsid w:val="004C646B"/>
    <w:rsid w:val="004C6EFA"/>
    <w:rsid w:val="004C7B10"/>
    <w:rsid w:val="004D0126"/>
    <w:rsid w:val="004D047B"/>
    <w:rsid w:val="004D0DA5"/>
    <w:rsid w:val="004D1011"/>
    <w:rsid w:val="004D16F8"/>
    <w:rsid w:val="004D1BBB"/>
    <w:rsid w:val="004D28CE"/>
    <w:rsid w:val="004D2AF6"/>
    <w:rsid w:val="004D2BF7"/>
    <w:rsid w:val="004D3D31"/>
    <w:rsid w:val="004D3EBE"/>
    <w:rsid w:val="004D43F2"/>
    <w:rsid w:val="004D5232"/>
    <w:rsid w:val="004D53DE"/>
    <w:rsid w:val="004D569B"/>
    <w:rsid w:val="004D66DC"/>
    <w:rsid w:val="004D751F"/>
    <w:rsid w:val="004D783A"/>
    <w:rsid w:val="004E02F5"/>
    <w:rsid w:val="004E0D04"/>
    <w:rsid w:val="004E0DB9"/>
    <w:rsid w:val="004E1A2A"/>
    <w:rsid w:val="004E23B7"/>
    <w:rsid w:val="004E2737"/>
    <w:rsid w:val="004E31B4"/>
    <w:rsid w:val="004E35C4"/>
    <w:rsid w:val="004E3706"/>
    <w:rsid w:val="004E3D24"/>
    <w:rsid w:val="004E3D50"/>
    <w:rsid w:val="004E3FAC"/>
    <w:rsid w:val="004E46F1"/>
    <w:rsid w:val="004E4E5D"/>
    <w:rsid w:val="004E586D"/>
    <w:rsid w:val="004E6624"/>
    <w:rsid w:val="004E6877"/>
    <w:rsid w:val="004E6C40"/>
    <w:rsid w:val="004E704A"/>
    <w:rsid w:val="004F1424"/>
    <w:rsid w:val="004F1A18"/>
    <w:rsid w:val="004F1DAE"/>
    <w:rsid w:val="004F1ED7"/>
    <w:rsid w:val="004F2ABE"/>
    <w:rsid w:val="004F2EB5"/>
    <w:rsid w:val="004F35F5"/>
    <w:rsid w:val="004F3766"/>
    <w:rsid w:val="004F3A5D"/>
    <w:rsid w:val="004F3EE2"/>
    <w:rsid w:val="004F4739"/>
    <w:rsid w:val="004F54F0"/>
    <w:rsid w:val="004F56EA"/>
    <w:rsid w:val="004F5775"/>
    <w:rsid w:val="004F5C40"/>
    <w:rsid w:val="004F6ABC"/>
    <w:rsid w:val="004F6CC9"/>
    <w:rsid w:val="004F7005"/>
    <w:rsid w:val="004F7876"/>
    <w:rsid w:val="005001C6"/>
    <w:rsid w:val="005002C7"/>
    <w:rsid w:val="0050048D"/>
    <w:rsid w:val="0050053C"/>
    <w:rsid w:val="0050183B"/>
    <w:rsid w:val="00502052"/>
    <w:rsid w:val="00502FB8"/>
    <w:rsid w:val="0050388C"/>
    <w:rsid w:val="00504168"/>
    <w:rsid w:val="005041A0"/>
    <w:rsid w:val="00504207"/>
    <w:rsid w:val="0050448C"/>
    <w:rsid w:val="005049E8"/>
    <w:rsid w:val="00505F06"/>
    <w:rsid w:val="00506042"/>
    <w:rsid w:val="0050618B"/>
    <w:rsid w:val="00506492"/>
    <w:rsid w:val="005064D7"/>
    <w:rsid w:val="0050687A"/>
    <w:rsid w:val="005071CB"/>
    <w:rsid w:val="005079BB"/>
    <w:rsid w:val="00507B87"/>
    <w:rsid w:val="00507E80"/>
    <w:rsid w:val="005103B4"/>
    <w:rsid w:val="005104AA"/>
    <w:rsid w:val="005109B3"/>
    <w:rsid w:val="00510A60"/>
    <w:rsid w:val="00511A8F"/>
    <w:rsid w:val="00512097"/>
    <w:rsid w:val="0051214E"/>
    <w:rsid w:val="00512DAB"/>
    <w:rsid w:val="00513262"/>
    <w:rsid w:val="005139EF"/>
    <w:rsid w:val="00514B5F"/>
    <w:rsid w:val="00515E8B"/>
    <w:rsid w:val="00516B8C"/>
    <w:rsid w:val="00516FCA"/>
    <w:rsid w:val="005172B5"/>
    <w:rsid w:val="00517B74"/>
    <w:rsid w:val="005206EE"/>
    <w:rsid w:val="005217D7"/>
    <w:rsid w:val="00521EE3"/>
    <w:rsid w:val="005224B5"/>
    <w:rsid w:val="00522D88"/>
    <w:rsid w:val="00523112"/>
    <w:rsid w:val="00523224"/>
    <w:rsid w:val="0052398A"/>
    <w:rsid w:val="0052399F"/>
    <w:rsid w:val="0052400D"/>
    <w:rsid w:val="00524444"/>
    <w:rsid w:val="00524D9D"/>
    <w:rsid w:val="00525C9B"/>
    <w:rsid w:val="00525FE1"/>
    <w:rsid w:val="005274CC"/>
    <w:rsid w:val="005278A2"/>
    <w:rsid w:val="005300F4"/>
    <w:rsid w:val="00530480"/>
    <w:rsid w:val="00530C3F"/>
    <w:rsid w:val="00530E29"/>
    <w:rsid w:val="00530F09"/>
    <w:rsid w:val="005311B4"/>
    <w:rsid w:val="0053146C"/>
    <w:rsid w:val="005315D6"/>
    <w:rsid w:val="005325D0"/>
    <w:rsid w:val="005330FB"/>
    <w:rsid w:val="00533B9B"/>
    <w:rsid w:val="00534861"/>
    <w:rsid w:val="00536358"/>
    <w:rsid w:val="005363B7"/>
    <w:rsid w:val="005365F3"/>
    <w:rsid w:val="005372CE"/>
    <w:rsid w:val="00540027"/>
    <w:rsid w:val="005403D5"/>
    <w:rsid w:val="0054088B"/>
    <w:rsid w:val="00540FF4"/>
    <w:rsid w:val="005411E2"/>
    <w:rsid w:val="00541E78"/>
    <w:rsid w:val="005432AB"/>
    <w:rsid w:val="0054385C"/>
    <w:rsid w:val="00543E18"/>
    <w:rsid w:val="005442A0"/>
    <w:rsid w:val="00544359"/>
    <w:rsid w:val="005445F0"/>
    <w:rsid w:val="005446D1"/>
    <w:rsid w:val="00544743"/>
    <w:rsid w:val="00544A53"/>
    <w:rsid w:val="005457B4"/>
    <w:rsid w:val="00545EDE"/>
    <w:rsid w:val="005466D8"/>
    <w:rsid w:val="005469A5"/>
    <w:rsid w:val="005469EC"/>
    <w:rsid w:val="00546AB9"/>
    <w:rsid w:val="00546D59"/>
    <w:rsid w:val="00546F45"/>
    <w:rsid w:val="00546FCD"/>
    <w:rsid w:val="00547416"/>
    <w:rsid w:val="00547774"/>
    <w:rsid w:val="00547C2B"/>
    <w:rsid w:val="005504D4"/>
    <w:rsid w:val="00550548"/>
    <w:rsid w:val="00550878"/>
    <w:rsid w:val="00550DDF"/>
    <w:rsid w:val="0055174F"/>
    <w:rsid w:val="0055189A"/>
    <w:rsid w:val="00551915"/>
    <w:rsid w:val="00551BCD"/>
    <w:rsid w:val="005523B1"/>
    <w:rsid w:val="00552F42"/>
    <w:rsid w:val="0055323F"/>
    <w:rsid w:val="005538AD"/>
    <w:rsid w:val="00553BBB"/>
    <w:rsid w:val="00553D61"/>
    <w:rsid w:val="00553FFD"/>
    <w:rsid w:val="00554551"/>
    <w:rsid w:val="005549E5"/>
    <w:rsid w:val="00555B7C"/>
    <w:rsid w:val="00556039"/>
    <w:rsid w:val="005562DA"/>
    <w:rsid w:val="005570D4"/>
    <w:rsid w:val="005573FE"/>
    <w:rsid w:val="00557689"/>
    <w:rsid w:val="00557AEE"/>
    <w:rsid w:val="00557B57"/>
    <w:rsid w:val="00557DA9"/>
    <w:rsid w:val="0056024D"/>
    <w:rsid w:val="00560C70"/>
    <w:rsid w:val="00562041"/>
    <w:rsid w:val="005620F9"/>
    <w:rsid w:val="00562FED"/>
    <w:rsid w:val="00563744"/>
    <w:rsid w:val="005642A4"/>
    <w:rsid w:val="00564394"/>
    <w:rsid w:val="0056463E"/>
    <w:rsid w:val="0056499F"/>
    <w:rsid w:val="00564CD5"/>
    <w:rsid w:val="00565212"/>
    <w:rsid w:val="005657BE"/>
    <w:rsid w:val="0056661F"/>
    <w:rsid w:val="005670E9"/>
    <w:rsid w:val="00567D60"/>
    <w:rsid w:val="00567F93"/>
    <w:rsid w:val="005702C0"/>
    <w:rsid w:val="00570D11"/>
    <w:rsid w:val="00571319"/>
    <w:rsid w:val="00572180"/>
    <w:rsid w:val="0057232D"/>
    <w:rsid w:val="005725C1"/>
    <w:rsid w:val="00572D17"/>
    <w:rsid w:val="00573438"/>
    <w:rsid w:val="00573900"/>
    <w:rsid w:val="00575647"/>
    <w:rsid w:val="0057619B"/>
    <w:rsid w:val="00576D5B"/>
    <w:rsid w:val="005771FC"/>
    <w:rsid w:val="0057755D"/>
    <w:rsid w:val="005779F4"/>
    <w:rsid w:val="00577DA6"/>
    <w:rsid w:val="00580E98"/>
    <w:rsid w:val="00581065"/>
    <w:rsid w:val="005814B7"/>
    <w:rsid w:val="00581F9E"/>
    <w:rsid w:val="00581FC2"/>
    <w:rsid w:val="0058204D"/>
    <w:rsid w:val="005825BE"/>
    <w:rsid w:val="00582729"/>
    <w:rsid w:val="0058279E"/>
    <w:rsid w:val="00582D44"/>
    <w:rsid w:val="00583FAD"/>
    <w:rsid w:val="005844AB"/>
    <w:rsid w:val="00584D70"/>
    <w:rsid w:val="00584EC2"/>
    <w:rsid w:val="005855B7"/>
    <w:rsid w:val="00585B83"/>
    <w:rsid w:val="00586270"/>
    <w:rsid w:val="00586EC0"/>
    <w:rsid w:val="00587732"/>
    <w:rsid w:val="005879DB"/>
    <w:rsid w:val="00587AD8"/>
    <w:rsid w:val="005906E5"/>
    <w:rsid w:val="00590B9E"/>
    <w:rsid w:val="00590CA3"/>
    <w:rsid w:val="00590E5E"/>
    <w:rsid w:val="0059163F"/>
    <w:rsid w:val="00591FBC"/>
    <w:rsid w:val="00592180"/>
    <w:rsid w:val="00592358"/>
    <w:rsid w:val="00592B90"/>
    <w:rsid w:val="0059328A"/>
    <w:rsid w:val="00593327"/>
    <w:rsid w:val="0059334E"/>
    <w:rsid w:val="005938FE"/>
    <w:rsid w:val="00593B96"/>
    <w:rsid w:val="00593BC4"/>
    <w:rsid w:val="005942B8"/>
    <w:rsid w:val="005944EA"/>
    <w:rsid w:val="0059512A"/>
    <w:rsid w:val="005958FF"/>
    <w:rsid w:val="00595FEB"/>
    <w:rsid w:val="00596A0F"/>
    <w:rsid w:val="00596D97"/>
    <w:rsid w:val="00597ED5"/>
    <w:rsid w:val="005A05FD"/>
    <w:rsid w:val="005A0718"/>
    <w:rsid w:val="005A1713"/>
    <w:rsid w:val="005A20E9"/>
    <w:rsid w:val="005A21BF"/>
    <w:rsid w:val="005A25A7"/>
    <w:rsid w:val="005A27F8"/>
    <w:rsid w:val="005A2FF6"/>
    <w:rsid w:val="005A409D"/>
    <w:rsid w:val="005A4246"/>
    <w:rsid w:val="005A583B"/>
    <w:rsid w:val="005A58DE"/>
    <w:rsid w:val="005A5D79"/>
    <w:rsid w:val="005A6157"/>
    <w:rsid w:val="005A6F18"/>
    <w:rsid w:val="005A765A"/>
    <w:rsid w:val="005A7712"/>
    <w:rsid w:val="005B079A"/>
    <w:rsid w:val="005B09AE"/>
    <w:rsid w:val="005B0BF9"/>
    <w:rsid w:val="005B0E04"/>
    <w:rsid w:val="005B14CE"/>
    <w:rsid w:val="005B196B"/>
    <w:rsid w:val="005B1B07"/>
    <w:rsid w:val="005B1B2C"/>
    <w:rsid w:val="005B238A"/>
    <w:rsid w:val="005B288E"/>
    <w:rsid w:val="005B2D71"/>
    <w:rsid w:val="005B3A61"/>
    <w:rsid w:val="005B3B02"/>
    <w:rsid w:val="005B3EED"/>
    <w:rsid w:val="005B5056"/>
    <w:rsid w:val="005B6710"/>
    <w:rsid w:val="005B6745"/>
    <w:rsid w:val="005B73E3"/>
    <w:rsid w:val="005C0BBD"/>
    <w:rsid w:val="005C0EFF"/>
    <w:rsid w:val="005C2030"/>
    <w:rsid w:val="005C2C81"/>
    <w:rsid w:val="005C2FCC"/>
    <w:rsid w:val="005C3232"/>
    <w:rsid w:val="005C36D3"/>
    <w:rsid w:val="005C3BB5"/>
    <w:rsid w:val="005C4C75"/>
    <w:rsid w:val="005C508E"/>
    <w:rsid w:val="005C57DE"/>
    <w:rsid w:val="005C6286"/>
    <w:rsid w:val="005C697A"/>
    <w:rsid w:val="005C6FC9"/>
    <w:rsid w:val="005C7599"/>
    <w:rsid w:val="005C7A24"/>
    <w:rsid w:val="005C7BA9"/>
    <w:rsid w:val="005C7C63"/>
    <w:rsid w:val="005C7CA7"/>
    <w:rsid w:val="005D02CC"/>
    <w:rsid w:val="005D0A4D"/>
    <w:rsid w:val="005D0C72"/>
    <w:rsid w:val="005D117B"/>
    <w:rsid w:val="005D2065"/>
    <w:rsid w:val="005D2AC6"/>
    <w:rsid w:val="005D38B2"/>
    <w:rsid w:val="005D4B20"/>
    <w:rsid w:val="005D58E8"/>
    <w:rsid w:val="005D595D"/>
    <w:rsid w:val="005D6165"/>
    <w:rsid w:val="005D6878"/>
    <w:rsid w:val="005D6CFC"/>
    <w:rsid w:val="005D7710"/>
    <w:rsid w:val="005D7819"/>
    <w:rsid w:val="005D7FD4"/>
    <w:rsid w:val="005E20DE"/>
    <w:rsid w:val="005E20EA"/>
    <w:rsid w:val="005E28D7"/>
    <w:rsid w:val="005E2957"/>
    <w:rsid w:val="005E3B11"/>
    <w:rsid w:val="005E3BF6"/>
    <w:rsid w:val="005E4077"/>
    <w:rsid w:val="005E4B51"/>
    <w:rsid w:val="005E4D4D"/>
    <w:rsid w:val="005E6BA1"/>
    <w:rsid w:val="005F035D"/>
    <w:rsid w:val="005F04F8"/>
    <w:rsid w:val="005F0BDC"/>
    <w:rsid w:val="005F17E7"/>
    <w:rsid w:val="005F17E8"/>
    <w:rsid w:val="005F1EC3"/>
    <w:rsid w:val="005F1F45"/>
    <w:rsid w:val="005F2670"/>
    <w:rsid w:val="005F29CD"/>
    <w:rsid w:val="005F2E49"/>
    <w:rsid w:val="005F2F4C"/>
    <w:rsid w:val="005F3AA7"/>
    <w:rsid w:val="005F3B0D"/>
    <w:rsid w:val="005F4592"/>
    <w:rsid w:val="005F56C9"/>
    <w:rsid w:val="005F5D3C"/>
    <w:rsid w:val="005F63A5"/>
    <w:rsid w:val="005F6B25"/>
    <w:rsid w:val="0060050F"/>
    <w:rsid w:val="00600C97"/>
    <w:rsid w:val="00601EE5"/>
    <w:rsid w:val="00602A35"/>
    <w:rsid w:val="006030AC"/>
    <w:rsid w:val="00603AF8"/>
    <w:rsid w:val="00604D00"/>
    <w:rsid w:val="00604F42"/>
    <w:rsid w:val="006050FE"/>
    <w:rsid w:val="00605681"/>
    <w:rsid w:val="00605FF9"/>
    <w:rsid w:val="00606248"/>
    <w:rsid w:val="00606363"/>
    <w:rsid w:val="00606505"/>
    <w:rsid w:val="00607043"/>
    <w:rsid w:val="00610C02"/>
    <w:rsid w:val="00611573"/>
    <w:rsid w:val="006122FC"/>
    <w:rsid w:val="00612E4B"/>
    <w:rsid w:val="006149BA"/>
    <w:rsid w:val="00614BF9"/>
    <w:rsid w:val="006154CA"/>
    <w:rsid w:val="00615915"/>
    <w:rsid w:val="00615BBC"/>
    <w:rsid w:val="00615DEC"/>
    <w:rsid w:val="006163F6"/>
    <w:rsid w:val="00616E53"/>
    <w:rsid w:val="00617D60"/>
    <w:rsid w:val="00620098"/>
    <w:rsid w:val="0062156E"/>
    <w:rsid w:val="006215C5"/>
    <w:rsid w:val="006221F8"/>
    <w:rsid w:val="00622AF1"/>
    <w:rsid w:val="00622D03"/>
    <w:rsid w:val="0062312E"/>
    <w:rsid w:val="00623423"/>
    <w:rsid w:val="006243DF"/>
    <w:rsid w:val="00624945"/>
    <w:rsid w:val="00624991"/>
    <w:rsid w:val="00624C47"/>
    <w:rsid w:val="00625226"/>
    <w:rsid w:val="00626368"/>
    <w:rsid w:val="006265BA"/>
    <w:rsid w:val="0062720D"/>
    <w:rsid w:val="006301BF"/>
    <w:rsid w:val="0063070D"/>
    <w:rsid w:val="0063119A"/>
    <w:rsid w:val="00631816"/>
    <w:rsid w:val="00631D48"/>
    <w:rsid w:val="00631F0A"/>
    <w:rsid w:val="006321C8"/>
    <w:rsid w:val="006324C2"/>
    <w:rsid w:val="006325F3"/>
    <w:rsid w:val="00632DC2"/>
    <w:rsid w:val="00633EEF"/>
    <w:rsid w:val="00634176"/>
    <w:rsid w:val="006341D8"/>
    <w:rsid w:val="00634ABB"/>
    <w:rsid w:val="00634B0C"/>
    <w:rsid w:val="00634B6B"/>
    <w:rsid w:val="00635090"/>
    <w:rsid w:val="006351F2"/>
    <w:rsid w:val="006365DF"/>
    <w:rsid w:val="00637AA2"/>
    <w:rsid w:val="0064005B"/>
    <w:rsid w:val="00640494"/>
    <w:rsid w:val="006410D1"/>
    <w:rsid w:val="00641A93"/>
    <w:rsid w:val="00641B5E"/>
    <w:rsid w:val="006431B2"/>
    <w:rsid w:val="00643935"/>
    <w:rsid w:val="00643BF1"/>
    <w:rsid w:val="0064450B"/>
    <w:rsid w:val="006452D4"/>
    <w:rsid w:val="006455D1"/>
    <w:rsid w:val="006457FF"/>
    <w:rsid w:val="006468CD"/>
    <w:rsid w:val="00646B2C"/>
    <w:rsid w:val="00646BB5"/>
    <w:rsid w:val="00646C3D"/>
    <w:rsid w:val="00647C55"/>
    <w:rsid w:val="006505DB"/>
    <w:rsid w:val="00650ACB"/>
    <w:rsid w:val="00651499"/>
    <w:rsid w:val="00651F2F"/>
    <w:rsid w:val="00652664"/>
    <w:rsid w:val="00653986"/>
    <w:rsid w:val="00653DF2"/>
    <w:rsid w:val="006541B5"/>
    <w:rsid w:val="006541DC"/>
    <w:rsid w:val="00654D1F"/>
    <w:rsid w:val="0065584C"/>
    <w:rsid w:val="006558D6"/>
    <w:rsid w:val="006559BC"/>
    <w:rsid w:val="00655B50"/>
    <w:rsid w:val="00655E75"/>
    <w:rsid w:val="006561CD"/>
    <w:rsid w:val="0065670F"/>
    <w:rsid w:val="006604BE"/>
    <w:rsid w:val="006605C4"/>
    <w:rsid w:val="006609B7"/>
    <w:rsid w:val="00660AA5"/>
    <w:rsid w:val="00660B0B"/>
    <w:rsid w:val="00661AC5"/>
    <w:rsid w:val="00661B11"/>
    <w:rsid w:val="006626EA"/>
    <w:rsid w:val="00665B53"/>
    <w:rsid w:val="00666800"/>
    <w:rsid w:val="00666A65"/>
    <w:rsid w:val="00666CF4"/>
    <w:rsid w:val="00666F25"/>
    <w:rsid w:val="0066790B"/>
    <w:rsid w:val="00667932"/>
    <w:rsid w:val="00667F6B"/>
    <w:rsid w:val="00667FB7"/>
    <w:rsid w:val="00667FDE"/>
    <w:rsid w:val="00670452"/>
    <w:rsid w:val="00672BBC"/>
    <w:rsid w:val="006737B4"/>
    <w:rsid w:val="006740AE"/>
    <w:rsid w:val="006755AE"/>
    <w:rsid w:val="00675FBB"/>
    <w:rsid w:val="00676947"/>
    <w:rsid w:val="00677EC9"/>
    <w:rsid w:val="00680239"/>
    <w:rsid w:val="00680B07"/>
    <w:rsid w:val="006811CB"/>
    <w:rsid w:val="006815A1"/>
    <w:rsid w:val="006815EE"/>
    <w:rsid w:val="0068326B"/>
    <w:rsid w:val="00683879"/>
    <w:rsid w:val="006838F5"/>
    <w:rsid w:val="00684E01"/>
    <w:rsid w:val="0068541D"/>
    <w:rsid w:val="006859E9"/>
    <w:rsid w:val="00687078"/>
    <w:rsid w:val="00687387"/>
    <w:rsid w:val="00687A2F"/>
    <w:rsid w:val="00687CC2"/>
    <w:rsid w:val="00690421"/>
    <w:rsid w:val="00691500"/>
    <w:rsid w:val="006920F1"/>
    <w:rsid w:val="0069241D"/>
    <w:rsid w:val="006924AB"/>
    <w:rsid w:val="0069260F"/>
    <w:rsid w:val="006930B5"/>
    <w:rsid w:val="0069362B"/>
    <w:rsid w:val="006939C0"/>
    <w:rsid w:val="00693E8E"/>
    <w:rsid w:val="00693EE4"/>
    <w:rsid w:val="006949AB"/>
    <w:rsid w:val="00694D38"/>
    <w:rsid w:val="0069546B"/>
    <w:rsid w:val="00695CB3"/>
    <w:rsid w:val="00695D63"/>
    <w:rsid w:val="00695EDF"/>
    <w:rsid w:val="00696278"/>
    <w:rsid w:val="006966F5"/>
    <w:rsid w:val="00696D6A"/>
    <w:rsid w:val="00697668"/>
    <w:rsid w:val="00697B27"/>
    <w:rsid w:val="006A05FD"/>
    <w:rsid w:val="006A0D4E"/>
    <w:rsid w:val="006A1295"/>
    <w:rsid w:val="006A1610"/>
    <w:rsid w:val="006A1FA1"/>
    <w:rsid w:val="006A2925"/>
    <w:rsid w:val="006A2D19"/>
    <w:rsid w:val="006A2D63"/>
    <w:rsid w:val="006A2D8A"/>
    <w:rsid w:val="006A3AA1"/>
    <w:rsid w:val="006A4864"/>
    <w:rsid w:val="006A4EA7"/>
    <w:rsid w:val="006A533A"/>
    <w:rsid w:val="006A55AB"/>
    <w:rsid w:val="006A6811"/>
    <w:rsid w:val="006A6AEB"/>
    <w:rsid w:val="006A70EC"/>
    <w:rsid w:val="006A7A78"/>
    <w:rsid w:val="006B0D7F"/>
    <w:rsid w:val="006B20DA"/>
    <w:rsid w:val="006B21D7"/>
    <w:rsid w:val="006B22F9"/>
    <w:rsid w:val="006B2432"/>
    <w:rsid w:val="006B2A1B"/>
    <w:rsid w:val="006B2C39"/>
    <w:rsid w:val="006B2E7B"/>
    <w:rsid w:val="006B2F4F"/>
    <w:rsid w:val="006B4251"/>
    <w:rsid w:val="006B4432"/>
    <w:rsid w:val="006B4526"/>
    <w:rsid w:val="006B570A"/>
    <w:rsid w:val="006B7342"/>
    <w:rsid w:val="006B78B5"/>
    <w:rsid w:val="006B7C52"/>
    <w:rsid w:val="006C11B5"/>
    <w:rsid w:val="006C154A"/>
    <w:rsid w:val="006C1562"/>
    <w:rsid w:val="006C16D0"/>
    <w:rsid w:val="006C1C98"/>
    <w:rsid w:val="006C291F"/>
    <w:rsid w:val="006C39D5"/>
    <w:rsid w:val="006C3A75"/>
    <w:rsid w:val="006C3FCB"/>
    <w:rsid w:val="006C4C64"/>
    <w:rsid w:val="006C530D"/>
    <w:rsid w:val="006C56B1"/>
    <w:rsid w:val="006C6400"/>
    <w:rsid w:val="006C6592"/>
    <w:rsid w:val="006C72C8"/>
    <w:rsid w:val="006D1045"/>
    <w:rsid w:val="006D195A"/>
    <w:rsid w:val="006D23CC"/>
    <w:rsid w:val="006D2A3A"/>
    <w:rsid w:val="006D2E19"/>
    <w:rsid w:val="006D390B"/>
    <w:rsid w:val="006D3AFD"/>
    <w:rsid w:val="006D3C35"/>
    <w:rsid w:val="006D3CD3"/>
    <w:rsid w:val="006D4B55"/>
    <w:rsid w:val="006D59CA"/>
    <w:rsid w:val="006D5B22"/>
    <w:rsid w:val="006D605F"/>
    <w:rsid w:val="006D61BE"/>
    <w:rsid w:val="006D67EF"/>
    <w:rsid w:val="006D72E4"/>
    <w:rsid w:val="006D7574"/>
    <w:rsid w:val="006D7C14"/>
    <w:rsid w:val="006D7D3B"/>
    <w:rsid w:val="006D7EB9"/>
    <w:rsid w:val="006E1027"/>
    <w:rsid w:val="006E10BE"/>
    <w:rsid w:val="006E16B4"/>
    <w:rsid w:val="006E21D0"/>
    <w:rsid w:val="006E251B"/>
    <w:rsid w:val="006E2543"/>
    <w:rsid w:val="006E2A1B"/>
    <w:rsid w:val="006E2DAE"/>
    <w:rsid w:val="006E2FEA"/>
    <w:rsid w:val="006E3FED"/>
    <w:rsid w:val="006E3FEF"/>
    <w:rsid w:val="006E4D92"/>
    <w:rsid w:val="006E4FB2"/>
    <w:rsid w:val="006E519B"/>
    <w:rsid w:val="006E57C8"/>
    <w:rsid w:val="006E5CFC"/>
    <w:rsid w:val="006E5FC0"/>
    <w:rsid w:val="006E6184"/>
    <w:rsid w:val="006E687E"/>
    <w:rsid w:val="006E68CC"/>
    <w:rsid w:val="006E6AB4"/>
    <w:rsid w:val="006E6CC8"/>
    <w:rsid w:val="006E723C"/>
    <w:rsid w:val="006E7839"/>
    <w:rsid w:val="006F0341"/>
    <w:rsid w:val="006F0700"/>
    <w:rsid w:val="006F07A6"/>
    <w:rsid w:val="006F1716"/>
    <w:rsid w:val="006F2561"/>
    <w:rsid w:val="006F30D9"/>
    <w:rsid w:val="006F3612"/>
    <w:rsid w:val="006F3DD7"/>
    <w:rsid w:val="006F61C6"/>
    <w:rsid w:val="006F6272"/>
    <w:rsid w:val="006F69CD"/>
    <w:rsid w:val="006F6C5A"/>
    <w:rsid w:val="006F6C6A"/>
    <w:rsid w:val="006F7535"/>
    <w:rsid w:val="00700434"/>
    <w:rsid w:val="007017F1"/>
    <w:rsid w:val="00701D4E"/>
    <w:rsid w:val="00702C86"/>
    <w:rsid w:val="0070397B"/>
    <w:rsid w:val="00703CB9"/>
    <w:rsid w:val="00703DB7"/>
    <w:rsid w:val="00705545"/>
    <w:rsid w:val="007069CF"/>
    <w:rsid w:val="007079A2"/>
    <w:rsid w:val="00707CEB"/>
    <w:rsid w:val="00707E2F"/>
    <w:rsid w:val="00710AE7"/>
    <w:rsid w:val="00710E40"/>
    <w:rsid w:val="00711100"/>
    <w:rsid w:val="007112E0"/>
    <w:rsid w:val="0071130A"/>
    <w:rsid w:val="00711712"/>
    <w:rsid w:val="007125A3"/>
    <w:rsid w:val="007137B2"/>
    <w:rsid w:val="00714875"/>
    <w:rsid w:val="0071526C"/>
    <w:rsid w:val="0071541C"/>
    <w:rsid w:val="0071582E"/>
    <w:rsid w:val="00715E67"/>
    <w:rsid w:val="00716632"/>
    <w:rsid w:val="007167D4"/>
    <w:rsid w:val="00716ABF"/>
    <w:rsid w:val="00717DB9"/>
    <w:rsid w:val="0072034F"/>
    <w:rsid w:val="00720532"/>
    <w:rsid w:val="00720C85"/>
    <w:rsid w:val="00722D32"/>
    <w:rsid w:val="00723C4C"/>
    <w:rsid w:val="00723CF9"/>
    <w:rsid w:val="00723DBB"/>
    <w:rsid w:val="00725016"/>
    <w:rsid w:val="0072596B"/>
    <w:rsid w:val="007259D6"/>
    <w:rsid w:val="00725E5D"/>
    <w:rsid w:val="00725F95"/>
    <w:rsid w:val="00725FB4"/>
    <w:rsid w:val="0072602C"/>
    <w:rsid w:val="007263A5"/>
    <w:rsid w:val="007265C4"/>
    <w:rsid w:val="0072720C"/>
    <w:rsid w:val="00727F95"/>
    <w:rsid w:val="00730E59"/>
    <w:rsid w:val="007321B0"/>
    <w:rsid w:val="00732C62"/>
    <w:rsid w:val="00732CB2"/>
    <w:rsid w:val="007333DD"/>
    <w:rsid w:val="00733678"/>
    <w:rsid w:val="007338E5"/>
    <w:rsid w:val="00733E8C"/>
    <w:rsid w:val="007341F5"/>
    <w:rsid w:val="00734D27"/>
    <w:rsid w:val="00735368"/>
    <w:rsid w:val="00735B02"/>
    <w:rsid w:val="00735C6C"/>
    <w:rsid w:val="00735E96"/>
    <w:rsid w:val="00736127"/>
    <w:rsid w:val="00736E0C"/>
    <w:rsid w:val="007375DF"/>
    <w:rsid w:val="00737ED3"/>
    <w:rsid w:val="0074031F"/>
    <w:rsid w:val="007403EE"/>
    <w:rsid w:val="00740D72"/>
    <w:rsid w:val="00740F67"/>
    <w:rsid w:val="00741BA2"/>
    <w:rsid w:val="00742002"/>
    <w:rsid w:val="00742606"/>
    <w:rsid w:val="007428F5"/>
    <w:rsid w:val="00742CC2"/>
    <w:rsid w:val="00743053"/>
    <w:rsid w:val="007434CF"/>
    <w:rsid w:val="007434E2"/>
    <w:rsid w:val="00743B3F"/>
    <w:rsid w:val="00743C50"/>
    <w:rsid w:val="00743F04"/>
    <w:rsid w:val="007441A9"/>
    <w:rsid w:val="0074458A"/>
    <w:rsid w:val="00745231"/>
    <w:rsid w:val="00745DAC"/>
    <w:rsid w:val="00745E86"/>
    <w:rsid w:val="00745EB3"/>
    <w:rsid w:val="00746357"/>
    <w:rsid w:val="00746E23"/>
    <w:rsid w:val="007472E0"/>
    <w:rsid w:val="007474EA"/>
    <w:rsid w:val="00747575"/>
    <w:rsid w:val="0075048F"/>
    <w:rsid w:val="007505C3"/>
    <w:rsid w:val="00750AFE"/>
    <w:rsid w:val="00752992"/>
    <w:rsid w:val="0075334A"/>
    <w:rsid w:val="00753816"/>
    <w:rsid w:val="00753C88"/>
    <w:rsid w:val="00753F9B"/>
    <w:rsid w:val="00754018"/>
    <w:rsid w:val="007551BF"/>
    <w:rsid w:val="00755332"/>
    <w:rsid w:val="00755754"/>
    <w:rsid w:val="00756166"/>
    <w:rsid w:val="007566FC"/>
    <w:rsid w:val="0075678A"/>
    <w:rsid w:val="0075685B"/>
    <w:rsid w:val="00756D30"/>
    <w:rsid w:val="00757F9B"/>
    <w:rsid w:val="00760265"/>
    <w:rsid w:val="00760310"/>
    <w:rsid w:val="0076137F"/>
    <w:rsid w:val="00761DA1"/>
    <w:rsid w:val="007623B8"/>
    <w:rsid w:val="00762778"/>
    <w:rsid w:val="007629D3"/>
    <w:rsid w:val="007634F7"/>
    <w:rsid w:val="007647FB"/>
    <w:rsid w:val="00764E2A"/>
    <w:rsid w:val="00765EA7"/>
    <w:rsid w:val="00765F2B"/>
    <w:rsid w:val="0076605D"/>
    <w:rsid w:val="0076738C"/>
    <w:rsid w:val="00767BE9"/>
    <w:rsid w:val="00770459"/>
    <w:rsid w:val="00770611"/>
    <w:rsid w:val="00770A02"/>
    <w:rsid w:val="007710AE"/>
    <w:rsid w:val="007712E5"/>
    <w:rsid w:val="0077182D"/>
    <w:rsid w:val="00771C62"/>
    <w:rsid w:val="00772775"/>
    <w:rsid w:val="00773973"/>
    <w:rsid w:val="00773A5F"/>
    <w:rsid w:val="00773C46"/>
    <w:rsid w:val="0077400E"/>
    <w:rsid w:val="0077432A"/>
    <w:rsid w:val="00774608"/>
    <w:rsid w:val="007747EE"/>
    <w:rsid w:val="00775184"/>
    <w:rsid w:val="00775AF4"/>
    <w:rsid w:val="007762CC"/>
    <w:rsid w:val="00776626"/>
    <w:rsid w:val="00776B2A"/>
    <w:rsid w:val="00776BA3"/>
    <w:rsid w:val="00776FED"/>
    <w:rsid w:val="0077758F"/>
    <w:rsid w:val="00780428"/>
    <w:rsid w:val="00781032"/>
    <w:rsid w:val="00783B93"/>
    <w:rsid w:val="00783E57"/>
    <w:rsid w:val="00784232"/>
    <w:rsid w:val="0078476A"/>
    <w:rsid w:val="0078548A"/>
    <w:rsid w:val="00785577"/>
    <w:rsid w:val="007857C6"/>
    <w:rsid w:val="00785C7F"/>
    <w:rsid w:val="00785D71"/>
    <w:rsid w:val="0078664B"/>
    <w:rsid w:val="00786CBE"/>
    <w:rsid w:val="00787158"/>
    <w:rsid w:val="00787752"/>
    <w:rsid w:val="0078776A"/>
    <w:rsid w:val="00790913"/>
    <w:rsid w:val="00790A8E"/>
    <w:rsid w:val="00791BCB"/>
    <w:rsid w:val="00792A3C"/>
    <w:rsid w:val="00792CA2"/>
    <w:rsid w:val="00793E76"/>
    <w:rsid w:val="00794220"/>
    <w:rsid w:val="00794368"/>
    <w:rsid w:val="00794B50"/>
    <w:rsid w:val="0079543D"/>
    <w:rsid w:val="007954AD"/>
    <w:rsid w:val="007954E6"/>
    <w:rsid w:val="00796ACE"/>
    <w:rsid w:val="00796BF0"/>
    <w:rsid w:val="0079706A"/>
    <w:rsid w:val="007974AA"/>
    <w:rsid w:val="00797B0D"/>
    <w:rsid w:val="00797B95"/>
    <w:rsid w:val="00797E86"/>
    <w:rsid w:val="00797EF6"/>
    <w:rsid w:val="007A09A1"/>
    <w:rsid w:val="007A0D31"/>
    <w:rsid w:val="007A0E2A"/>
    <w:rsid w:val="007A1228"/>
    <w:rsid w:val="007A1960"/>
    <w:rsid w:val="007A1985"/>
    <w:rsid w:val="007A30D8"/>
    <w:rsid w:val="007A3608"/>
    <w:rsid w:val="007A4173"/>
    <w:rsid w:val="007A471C"/>
    <w:rsid w:val="007A4A41"/>
    <w:rsid w:val="007A4C8D"/>
    <w:rsid w:val="007A5FB1"/>
    <w:rsid w:val="007A682A"/>
    <w:rsid w:val="007A6859"/>
    <w:rsid w:val="007A6E3E"/>
    <w:rsid w:val="007A76AC"/>
    <w:rsid w:val="007A79E3"/>
    <w:rsid w:val="007A7A3A"/>
    <w:rsid w:val="007B0003"/>
    <w:rsid w:val="007B01E8"/>
    <w:rsid w:val="007B1759"/>
    <w:rsid w:val="007B27C0"/>
    <w:rsid w:val="007B27D8"/>
    <w:rsid w:val="007B3E5C"/>
    <w:rsid w:val="007B55BE"/>
    <w:rsid w:val="007B60BF"/>
    <w:rsid w:val="007B6B7B"/>
    <w:rsid w:val="007B7765"/>
    <w:rsid w:val="007B7D05"/>
    <w:rsid w:val="007C0083"/>
    <w:rsid w:val="007C1477"/>
    <w:rsid w:val="007C18D8"/>
    <w:rsid w:val="007C2883"/>
    <w:rsid w:val="007C2A77"/>
    <w:rsid w:val="007C3013"/>
    <w:rsid w:val="007C3FB6"/>
    <w:rsid w:val="007C454A"/>
    <w:rsid w:val="007C4899"/>
    <w:rsid w:val="007C4DEE"/>
    <w:rsid w:val="007C529F"/>
    <w:rsid w:val="007C61CB"/>
    <w:rsid w:val="007C73DD"/>
    <w:rsid w:val="007C76C4"/>
    <w:rsid w:val="007D08DB"/>
    <w:rsid w:val="007D0FEC"/>
    <w:rsid w:val="007D19AF"/>
    <w:rsid w:val="007D1E83"/>
    <w:rsid w:val="007D254B"/>
    <w:rsid w:val="007D2F10"/>
    <w:rsid w:val="007D37B5"/>
    <w:rsid w:val="007D3BEC"/>
    <w:rsid w:val="007D3F06"/>
    <w:rsid w:val="007D4C24"/>
    <w:rsid w:val="007D50D5"/>
    <w:rsid w:val="007D5944"/>
    <w:rsid w:val="007D5B3B"/>
    <w:rsid w:val="007D6D45"/>
    <w:rsid w:val="007E012D"/>
    <w:rsid w:val="007E013E"/>
    <w:rsid w:val="007E0711"/>
    <w:rsid w:val="007E0730"/>
    <w:rsid w:val="007E1785"/>
    <w:rsid w:val="007E1C2E"/>
    <w:rsid w:val="007E2055"/>
    <w:rsid w:val="007E295E"/>
    <w:rsid w:val="007E299A"/>
    <w:rsid w:val="007E2E07"/>
    <w:rsid w:val="007E2EAF"/>
    <w:rsid w:val="007E307C"/>
    <w:rsid w:val="007E30D9"/>
    <w:rsid w:val="007E338B"/>
    <w:rsid w:val="007E4E3C"/>
    <w:rsid w:val="007E4F03"/>
    <w:rsid w:val="007E5AA2"/>
    <w:rsid w:val="007E6E58"/>
    <w:rsid w:val="007E7515"/>
    <w:rsid w:val="007E7C2B"/>
    <w:rsid w:val="007F03C4"/>
    <w:rsid w:val="007F103C"/>
    <w:rsid w:val="007F1168"/>
    <w:rsid w:val="007F16E6"/>
    <w:rsid w:val="007F1F08"/>
    <w:rsid w:val="007F2911"/>
    <w:rsid w:val="007F2CBB"/>
    <w:rsid w:val="007F4DF7"/>
    <w:rsid w:val="007F4E8F"/>
    <w:rsid w:val="007F51FD"/>
    <w:rsid w:val="007F569E"/>
    <w:rsid w:val="007F5825"/>
    <w:rsid w:val="007F5F9D"/>
    <w:rsid w:val="007F6672"/>
    <w:rsid w:val="007F6D8E"/>
    <w:rsid w:val="007F713A"/>
    <w:rsid w:val="00800E29"/>
    <w:rsid w:val="0080215B"/>
    <w:rsid w:val="00802538"/>
    <w:rsid w:val="00804363"/>
    <w:rsid w:val="008045E9"/>
    <w:rsid w:val="008047E0"/>
    <w:rsid w:val="00805322"/>
    <w:rsid w:val="008054DC"/>
    <w:rsid w:val="008055DF"/>
    <w:rsid w:val="008056F4"/>
    <w:rsid w:val="00805832"/>
    <w:rsid w:val="00805D86"/>
    <w:rsid w:val="008067D8"/>
    <w:rsid w:val="0080680A"/>
    <w:rsid w:val="00806B42"/>
    <w:rsid w:val="00807FBE"/>
    <w:rsid w:val="00810551"/>
    <w:rsid w:val="00811408"/>
    <w:rsid w:val="00811E32"/>
    <w:rsid w:val="00811F80"/>
    <w:rsid w:val="0081272B"/>
    <w:rsid w:val="00812DE2"/>
    <w:rsid w:val="00814906"/>
    <w:rsid w:val="00814B1F"/>
    <w:rsid w:val="00814CB5"/>
    <w:rsid w:val="00814F48"/>
    <w:rsid w:val="0081557E"/>
    <w:rsid w:val="00815638"/>
    <w:rsid w:val="00815837"/>
    <w:rsid w:val="0081753E"/>
    <w:rsid w:val="0081784F"/>
    <w:rsid w:val="00817A86"/>
    <w:rsid w:val="00820BB2"/>
    <w:rsid w:val="00821DE0"/>
    <w:rsid w:val="0082207D"/>
    <w:rsid w:val="008229E3"/>
    <w:rsid w:val="0082351F"/>
    <w:rsid w:val="0082393C"/>
    <w:rsid w:val="00823A9D"/>
    <w:rsid w:val="00824DB6"/>
    <w:rsid w:val="0082552A"/>
    <w:rsid w:val="00825793"/>
    <w:rsid w:val="00826FEF"/>
    <w:rsid w:val="0083028E"/>
    <w:rsid w:val="00831118"/>
    <w:rsid w:val="008315C1"/>
    <w:rsid w:val="00831947"/>
    <w:rsid w:val="00832742"/>
    <w:rsid w:val="00832E03"/>
    <w:rsid w:val="0083386C"/>
    <w:rsid w:val="00833D5B"/>
    <w:rsid w:val="00833EFD"/>
    <w:rsid w:val="00833FA4"/>
    <w:rsid w:val="008347C6"/>
    <w:rsid w:val="00834FFC"/>
    <w:rsid w:val="00835126"/>
    <w:rsid w:val="00835302"/>
    <w:rsid w:val="00835918"/>
    <w:rsid w:val="00835A2B"/>
    <w:rsid w:val="008362CE"/>
    <w:rsid w:val="00836836"/>
    <w:rsid w:val="00836B98"/>
    <w:rsid w:val="00837D77"/>
    <w:rsid w:val="0084108E"/>
    <w:rsid w:val="0084167A"/>
    <w:rsid w:val="00841FEC"/>
    <w:rsid w:val="008428D1"/>
    <w:rsid w:val="00842981"/>
    <w:rsid w:val="00842F0B"/>
    <w:rsid w:val="00842F37"/>
    <w:rsid w:val="00842F3D"/>
    <w:rsid w:val="0084368D"/>
    <w:rsid w:val="00843F98"/>
    <w:rsid w:val="00844315"/>
    <w:rsid w:val="00844548"/>
    <w:rsid w:val="00844D07"/>
    <w:rsid w:val="00845A13"/>
    <w:rsid w:val="00845D50"/>
    <w:rsid w:val="00846B25"/>
    <w:rsid w:val="00847489"/>
    <w:rsid w:val="008504E0"/>
    <w:rsid w:val="008506B7"/>
    <w:rsid w:val="00851512"/>
    <w:rsid w:val="0085162D"/>
    <w:rsid w:val="008521C7"/>
    <w:rsid w:val="00853169"/>
    <w:rsid w:val="0085345C"/>
    <w:rsid w:val="008534E8"/>
    <w:rsid w:val="00854F54"/>
    <w:rsid w:val="0085500E"/>
    <w:rsid w:val="00855237"/>
    <w:rsid w:val="0085538F"/>
    <w:rsid w:val="0085605E"/>
    <w:rsid w:val="00856856"/>
    <w:rsid w:val="00856C1B"/>
    <w:rsid w:val="00856E4C"/>
    <w:rsid w:val="00860399"/>
    <w:rsid w:val="00860A32"/>
    <w:rsid w:val="00860AEB"/>
    <w:rsid w:val="008623A8"/>
    <w:rsid w:val="00862EE8"/>
    <w:rsid w:val="008638C8"/>
    <w:rsid w:val="00863C57"/>
    <w:rsid w:val="008647CB"/>
    <w:rsid w:val="0086485D"/>
    <w:rsid w:val="00864C29"/>
    <w:rsid w:val="00865EE7"/>
    <w:rsid w:val="0086688B"/>
    <w:rsid w:val="00866EA2"/>
    <w:rsid w:val="008670F2"/>
    <w:rsid w:val="0086774B"/>
    <w:rsid w:val="00867B14"/>
    <w:rsid w:val="00867B43"/>
    <w:rsid w:val="00867B56"/>
    <w:rsid w:val="008703FB"/>
    <w:rsid w:val="00870B37"/>
    <w:rsid w:val="00871016"/>
    <w:rsid w:val="00871296"/>
    <w:rsid w:val="00873170"/>
    <w:rsid w:val="0087365A"/>
    <w:rsid w:val="00873BF7"/>
    <w:rsid w:val="0087433D"/>
    <w:rsid w:val="0087436B"/>
    <w:rsid w:val="00874463"/>
    <w:rsid w:val="0087470B"/>
    <w:rsid w:val="00874BBE"/>
    <w:rsid w:val="00875E35"/>
    <w:rsid w:val="00876799"/>
    <w:rsid w:val="00876A22"/>
    <w:rsid w:val="00877033"/>
    <w:rsid w:val="008778B7"/>
    <w:rsid w:val="00877B7A"/>
    <w:rsid w:val="00880361"/>
    <w:rsid w:val="00880BC7"/>
    <w:rsid w:val="00881D2D"/>
    <w:rsid w:val="00882585"/>
    <w:rsid w:val="008833CA"/>
    <w:rsid w:val="00883402"/>
    <w:rsid w:val="00883642"/>
    <w:rsid w:val="0088398E"/>
    <w:rsid w:val="00883A7F"/>
    <w:rsid w:val="00883AD6"/>
    <w:rsid w:val="0088462E"/>
    <w:rsid w:val="008854EE"/>
    <w:rsid w:val="00885859"/>
    <w:rsid w:val="00885EC8"/>
    <w:rsid w:val="008861EA"/>
    <w:rsid w:val="008865F5"/>
    <w:rsid w:val="0088712F"/>
    <w:rsid w:val="00887320"/>
    <w:rsid w:val="0088739F"/>
    <w:rsid w:val="0088753C"/>
    <w:rsid w:val="00887AAB"/>
    <w:rsid w:val="00887D70"/>
    <w:rsid w:val="00887E96"/>
    <w:rsid w:val="00890DA4"/>
    <w:rsid w:val="008919E9"/>
    <w:rsid w:val="00892880"/>
    <w:rsid w:val="00893021"/>
    <w:rsid w:val="00893124"/>
    <w:rsid w:val="00893376"/>
    <w:rsid w:val="008938BE"/>
    <w:rsid w:val="00893ABB"/>
    <w:rsid w:val="0089474E"/>
    <w:rsid w:val="008947EC"/>
    <w:rsid w:val="00894A30"/>
    <w:rsid w:val="00895052"/>
    <w:rsid w:val="00895792"/>
    <w:rsid w:val="008959B9"/>
    <w:rsid w:val="008965BC"/>
    <w:rsid w:val="00896781"/>
    <w:rsid w:val="008975B9"/>
    <w:rsid w:val="00897769"/>
    <w:rsid w:val="00897AB0"/>
    <w:rsid w:val="00897BFE"/>
    <w:rsid w:val="008A054A"/>
    <w:rsid w:val="008A05AA"/>
    <w:rsid w:val="008A0740"/>
    <w:rsid w:val="008A09F9"/>
    <w:rsid w:val="008A0F72"/>
    <w:rsid w:val="008A1AA1"/>
    <w:rsid w:val="008A1ECF"/>
    <w:rsid w:val="008A239F"/>
    <w:rsid w:val="008A2AC1"/>
    <w:rsid w:val="008A2D47"/>
    <w:rsid w:val="008A32E0"/>
    <w:rsid w:val="008A3783"/>
    <w:rsid w:val="008A38C9"/>
    <w:rsid w:val="008A38F1"/>
    <w:rsid w:val="008A483B"/>
    <w:rsid w:val="008A4A41"/>
    <w:rsid w:val="008A5277"/>
    <w:rsid w:val="008A5A4F"/>
    <w:rsid w:val="008A5DBA"/>
    <w:rsid w:val="008A5E8C"/>
    <w:rsid w:val="008A7AC9"/>
    <w:rsid w:val="008B0596"/>
    <w:rsid w:val="008B11E4"/>
    <w:rsid w:val="008B1944"/>
    <w:rsid w:val="008B1B62"/>
    <w:rsid w:val="008B23EF"/>
    <w:rsid w:val="008B4857"/>
    <w:rsid w:val="008B502B"/>
    <w:rsid w:val="008B5190"/>
    <w:rsid w:val="008B6081"/>
    <w:rsid w:val="008B6802"/>
    <w:rsid w:val="008B6D73"/>
    <w:rsid w:val="008B6EE6"/>
    <w:rsid w:val="008B7248"/>
    <w:rsid w:val="008B73BE"/>
    <w:rsid w:val="008C040A"/>
    <w:rsid w:val="008C0D03"/>
    <w:rsid w:val="008C1211"/>
    <w:rsid w:val="008C27B2"/>
    <w:rsid w:val="008C2B1D"/>
    <w:rsid w:val="008C448D"/>
    <w:rsid w:val="008C4583"/>
    <w:rsid w:val="008C4F31"/>
    <w:rsid w:val="008C61C4"/>
    <w:rsid w:val="008C7260"/>
    <w:rsid w:val="008C731B"/>
    <w:rsid w:val="008D004A"/>
    <w:rsid w:val="008D0396"/>
    <w:rsid w:val="008D0CC1"/>
    <w:rsid w:val="008D0F20"/>
    <w:rsid w:val="008D12EB"/>
    <w:rsid w:val="008D1792"/>
    <w:rsid w:val="008D1871"/>
    <w:rsid w:val="008D1D1A"/>
    <w:rsid w:val="008D21F2"/>
    <w:rsid w:val="008D329F"/>
    <w:rsid w:val="008D4926"/>
    <w:rsid w:val="008D4E88"/>
    <w:rsid w:val="008D54F1"/>
    <w:rsid w:val="008D5729"/>
    <w:rsid w:val="008D5784"/>
    <w:rsid w:val="008D59F9"/>
    <w:rsid w:val="008D5AA0"/>
    <w:rsid w:val="008D5D45"/>
    <w:rsid w:val="008D6049"/>
    <w:rsid w:val="008D60EA"/>
    <w:rsid w:val="008D6638"/>
    <w:rsid w:val="008D691B"/>
    <w:rsid w:val="008D6F33"/>
    <w:rsid w:val="008D7F4D"/>
    <w:rsid w:val="008E01C9"/>
    <w:rsid w:val="008E1C60"/>
    <w:rsid w:val="008E32CF"/>
    <w:rsid w:val="008E4FA7"/>
    <w:rsid w:val="008E5B61"/>
    <w:rsid w:val="008E5ED9"/>
    <w:rsid w:val="008E65D0"/>
    <w:rsid w:val="008E6AC4"/>
    <w:rsid w:val="008E6C77"/>
    <w:rsid w:val="008E6FCC"/>
    <w:rsid w:val="008E7E22"/>
    <w:rsid w:val="008E7F6F"/>
    <w:rsid w:val="008F0BD9"/>
    <w:rsid w:val="008F0FF8"/>
    <w:rsid w:val="008F1F3C"/>
    <w:rsid w:val="008F355D"/>
    <w:rsid w:val="008F54A8"/>
    <w:rsid w:val="008F5D1C"/>
    <w:rsid w:val="008F66B8"/>
    <w:rsid w:val="008F6B98"/>
    <w:rsid w:val="008F6C95"/>
    <w:rsid w:val="008F6CDB"/>
    <w:rsid w:val="008F7147"/>
    <w:rsid w:val="00900BBC"/>
    <w:rsid w:val="00900E30"/>
    <w:rsid w:val="00901313"/>
    <w:rsid w:val="00902059"/>
    <w:rsid w:val="00902667"/>
    <w:rsid w:val="00902798"/>
    <w:rsid w:val="009028FB"/>
    <w:rsid w:val="0090316E"/>
    <w:rsid w:val="009035F7"/>
    <w:rsid w:val="009036A5"/>
    <w:rsid w:val="0090463D"/>
    <w:rsid w:val="0090534D"/>
    <w:rsid w:val="0090590B"/>
    <w:rsid w:val="00905964"/>
    <w:rsid w:val="00906295"/>
    <w:rsid w:val="00906317"/>
    <w:rsid w:val="009064B2"/>
    <w:rsid w:val="00906553"/>
    <w:rsid w:val="00907C40"/>
    <w:rsid w:val="0091005F"/>
    <w:rsid w:val="0091023A"/>
    <w:rsid w:val="009107E2"/>
    <w:rsid w:val="00910DF1"/>
    <w:rsid w:val="00910E99"/>
    <w:rsid w:val="00910F09"/>
    <w:rsid w:val="00910FC5"/>
    <w:rsid w:val="009110A1"/>
    <w:rsid w:val="00911288"/>
    <w:rsid w:val="009127D9"/>
    <w:rsid w:val="009134D4"/>
    <w:rsid w:val="00913F09"/>
    <w:rsid w:val="00914CA4"/>
    <w:rsid w:val="00915661"/>
    <w:rsid w:val="009162FE"/>
    <w:rsid w:val="00916C22"/>
    <w:rsid w:val="00916D10"/>
    <w:rsid w:val="00917097"/>
    <w:rsid w:val="00917632"/>
    <w:rsid w:val="00917F74"/>
    <w:rsid w:val="00917FFB"/>
    <w:rsid w:val="00920691"/>
    <w:rsid w:val="009208AE"/>
    <w:rsid w:val="00920918"/>
    <w:rsid w:val="00920986"/>
    <w:rsid w:val="00920AE8"/>
    <w:rsid w:val="00920F0D"/>
    <w:rsid w:val="009212EA"/>
    <w:rsid w:val="00921E36"/>
    <w:rsid w:val="009228B0"/>
    <w:rsid w:val="00923810"/>
    <w:rsid w:val="009238FD"/>
    <w:rsid w:val="00923F50"/>
    <w:rsid w:val="0092409F"/>
    <w:rsid w:val="00925185"/>
    <w:rsid w:val="00925BF0"/>
    <w:rsid w:val="009264F9"/>
    <w:rsid w:val="00926D45"/>
    <w:rsid w:val="00927193"/>
    <w:rsid w:val="009304AB"/>
    <w:rsid w:val="00930663"/>
    <w:rsid w:val="009307EE"/>
    <w:rsid w:val="00930E83"/>
    <w:rsid w:val="0093140E"/>
    <w:rsid w:val="00931490"/>
    <w:rsid w:val="009319A2"/>
    <w:rsid w:val="00931BC3"/>
    <w:rsid w:val="00931DCE"/>
    <w:rsid w:val="0093211D"/>
    <w:rsid w:val="009323CB"/>
    <w:rsid w:val="0093336C"/>
    <w:rsid w:val="009336D0"/>
    <w:rsid w:val="0093385D"/>
    <w:rsid w:val="00933D6D"/>
    <w:rsid w:val="009345F7"/>
    <w:rsid w:val="00934D37"/>
    <w:rsid w:val="009353FB"/>
    <w:rsid w:val="0093554A"/>
    <w:rsid w:val="00935C19"/>
    <w:rsid w:val="0093618A"/>
    <w:rsid w:val="009361ED"/>
    <w:rsid w:val="00936215"/>
    <w:rsid w:val="009363DC"/>
    <w:rsid w:val="00936D25"/>
    <w:rsid w:val="00936DEB"/>
    <w:rsid w:val="00937095"/>
    <w:rsid w:val="0094114E"/>
    <w:rsid w:val="0094115F"/>
    <w:rsid w:val="0094151D"/>
    <w:rsid w:val="00941D04"/>
    <w:rsid w:val="00942AD2"/>
    <w:rsid w:val="00943C05"/>
    <w:rsid w:val="00943D67"/>
    <w:rsid w:val="0094683B"/>
    <w:rsid w:val="00946D9C"/>
    <w:rsid w:val="00947386"/>
    <w:rsid w:val="009502F9"/>
    <w:rsid w:val="00950849"/>
    <w:rsid w:val="00951741"/>
    <w:rsid w:val="00951CD5"/>
    <w:rsid w:val="00951D24"/>
    <w:rsid w:val="0095274F"/>
    <w:rsid w:val="00952A4B"/>
    <w:rsid w:val="009542C1"/>
    <w:rsid w:val="0095460B"/>
    <w:rsid w:val="00954D34"/>
    <w:rsid w:val="0095531D"/>
    <w:rsid w:val="0095622E"/>
    <w:rsid w:val="00956365"/>
    <w:rsid w:val="0095649A"/>
    <w:rsid w:val="00956522"/>
    <w:rsid w:val="00956B3B"/>
    <w:rsid w:val="00956EB1"/>
    <w:rsid w:val="00957722"/>
    <w:rsid w:val="00957A89"/>
    <w:rsid w:val="00957E35"/>
    <w:rsid w:val="009603BE"/>
    <w:rsid w:val="00960785"/>
    <w:rsid w:val="00961097"/>
    <w:rsid w:val="00961F85"/>
    <w:rsid w:val="009622D1"/>
    <w:rsid w:val="00964F3E"/>
    <w:rsid w:val="009659E1"/>
    <w:rsid w:val="00967DC6"/>
    <w:rsid w:val="00970314"/>
    <w:rsid w:val="00970BAB"/>
    <w:rsid w:val="00970F96"/>
    <w:rsid w:val="0097113E"/>
    <w:rsid w:val="0097122C"/>
    <w:rsid w:val="00972997"/>
    <w:rsid w:val="00972B48"/>
    <w:rsid w:val="00973824"/>
    <w:rsid w:val="0097383E"/>
    <w:rsid w:val="009740B6"/>
    <w:rsid w:val="00974246"/>
    <w:rsid w:val="009749C0"/>
    <w:rsid w:val="00974FF8"/>
    <w:rsid w:val="0097566A"/>
    <w:rsid w:val="00975F84"/>
    <w:rsid w:val="009762D8"/>
    <w:rsid w:val="0097666A"/>
    <w:rsid w:val="009807CE"/>
    <w:rsid w:val="009809D2"/>
    <w:rsid w:val="00981021"/>
    <w:rsid w:val="0098139D"/>
    <w:rsid w:val="00981A25"/>
    <w:rsid w:val="00982BC0"/>
    <w:rsid w:val="00982C2C"/>
    <w:rsid w:val="00983857"/>
    <w:rsid w:val="00984E29"/>
    <w:rsid w:val="00985273"/>
    <w:rsid w:val="009853E9"/>
    <w:rsid w:val="00986521"/>
    <w:rsid w:val="00990A6B"/>
    <w:rsid w:val="00990FCA"/>
    <w:rsid w:val="00991068"/>
    <w:rsid w:val="0099144E"/>
    <w:rsid w:val="00991870"/>
    <w:rsid w:val="00992101"/>
    <w:rsid w:val="00993E55"/>
    <w:rsid w:val="00994D4A"/>
    <w:rsid w:val="00995851"/>
    <w:rsid w:val="009971DB"/>
    <w:rsid w:val="009A0877"/>
    <w:rsid w:val="009A0E39"/>
    <w:rsid w:val="009A0E97"/>
    <w:rsid w:val="009A131C"/>
    <w:rsid w:val="009A1592"/>
    <w:rsid w:val="009A1FA3"/>
    <w:rsid w:val="009A20D8"/>
    <w:rsid w:val="009A2875"/>
    <w:rsid w:val="009A2C9A"/>
    <w:rsid w:val="009A3BA2"/>
    <w:rsid w:val="009A4018"/>
    <w:rsid w:val="009A40D4"/>
    <w:rsid w:val="009A4635"/>
    <w:rsid w:val="009A47BC"/>
    <w:rsid w:val="009A56AC"/>
    <w:rsid w:val="009A676A"/>
    <w:rsid w:val="009A6A99"/>
    <w:rsid w:val="009A6EA1"/>
    <w:rsid w:val="009A6F74"/>
    <w:rsid w:val="009A79AF"/>
    <w:rsid w:val="009B01CC"/>
    <w:rsid w:val="009B022B"/>
    <w:rsid w:val="009B02E6"/>
    <w:rsid w:val="009B097C"/>
    <w:rsid w:val="009B09F9"/>
    <w:rsid w:val="009B0AEA"/>
    <w:rsid w:val="009B11E3"/>
    <w:rsid w:val="009B1757"/>
    <w:rsid w:val="009B209B"/>
    <w:rsid w:val="009B2764"/>
    <w:rsid w:val="009B2E62"/>
    <w:rsid w:val="009B36C5"/>
    <w:rsid w:val="009B39B6"/>
    <w:rsid w:val="009B3C34"/>
    <w:rsid w:val="009B4203"/>
    <w:rsid w:val="009B467C"/>
    <w:rsid w:val="009B4EFF"/>
    <w:rsid w:val="009B5305"/>
    <w:rsid w:val="009B646C"/>
    <w:rsid w:val="009B68D0"/>
    <w:rsid w:val="009B69AE"/>
    <w:rsid w:val="009B6D3C"/>
    <w:rsid w:val="009B6F97"/>
    <w:rsid w:val="009B7273"/>
    <w:rsid w:val="009B7CD0"/>
    <w:rsid w:val="009C065C"/>
    <w:rsid w:val="009C0C47"/>
    <w:rsid w:val="009C0CA1"/>
    <w:rsid w:val="009C1BEB"/>
    <w:rsid w:val="009C1D52"/>
    <w:rsid w:val="009C20C1"/>
    <w:rsid w:val="009C2465"/>
    <w:rsid w:val="009C25F7"/>
    <w:rsid w:val="009C2616"/>
    <w:rsid w:val="009C2FE8"/>
    <w:rsid w:val="009C31CC"/>
    <w:rsid w:val="009C3F6E"/>
    <w:rsid w:val="009C4326"/>
    <w:rsid w:val="009C45CF"/>
    <w:rsid w:val="009C5427"/>
    <w:rsid w:val="009C57FA"/>
    <w:rsid w:val="009C65C5"/>
    <w:rsid w:val="009C6799"/>
    <w:rsid w:val="009C6813"/>
    <w:rsid w:val="009C72DC"/>
    <w:rsid w:val="009C737E"/>
    <w:rsid w:val="009C73DB"/>
    <w:rsid w:val="009C7ABD"/>
    <w:rsid w:val="009C7EEE"/>
    <w:rsid w:val="009D0F66"/>
    <w:rsid w:val="009D131C"/>
    <w:rsid w:val="009D1964"/>
    <w:rsid w:val="009D241E"/>
    <w:rsid w:val="009D2A42"/>
    <w:rsid w:val="009D2DCE"/>
    <w:rsid w:val="009D3351"/>
    <w:rsid w:val="009D4064"/>
    <w:rsid w:val="009D5789"/>
    <w:rsid w:val="009D5F70"/>
    <w:rsid w:val="009D71A1"/>
    <w:rsid w:val="009D7690"/>
    <w:rsid w:val="009D76AC"/>
    <w:rsid w:val="009D7B54"/>
    <w:rsid w:val="009E08BB"/>
    <w:rsid w:val="009E13FD"/>
    <w:rsid w:val="009E2252"/>
    <w:rsid w:val="009E3CD3"/>
    <w:rsid w:val="009E4032"/>
    <w:rsid w:val="009E53C2"/>
    <w:rsid w:val="009E54FA"/>
    <w:rsid w:val="009E743C"/>
    <w:rsid w:val="009E7C3B"/>
    <w:rsid w:val="009F0AB9"/>
    <w:rsid w:val="009F0D0D"/>
    <w:rsid w:val="009F1805"/>
    <w:rsid w:val="009F19F5"/>
    <w:rsid w:val="009F278D"/>
    <w:rsid w:val="009F2B0A"/>
    <w:rsid w:val="009F2EE9"/>
    <w:rsid w:val="009F2F7F"/>
    <w:rsid w:val="009F3952"/>
    <w:rsid w:val="009F3A0C"/>
    <w:rsid w:val="009F3EFC"/>
    <w:rsid w:val="009F41E3"/>
    <w:rsid w:val="009F539F"/>
    <w:rsid w:val="009F6574"/>
    <w:rsid w:val="009F6EA7"/>
    <w:rsid w:val="00A004D1"/>
    <w:rsid w:val="00A007F6"/>
    <w:rsid w:val="00A00937"/>
    <w:rsid w:val="00A00FA1"/>
    <w:rsid w:val="00A01187"/>
    <w:rsid w:val="00A012E3"/>
    <w:rsid w:val="00A01B1A"/>
    <w:rsid w:val="00A01C65"/>
    <w:rsid w:val="00A02D8F"/>
    <w:rsid w:val="00A03ECB"/>
    <w:rsid w:val="00A04C03"/>
    <w:rsid w:val="00A0583F"/>
    <w:rsid w:val="00A061BB"/>
    <w:rsid w:val="00A06572"/>
    <w:rsid w:val="00A06843"/>
    <w:rsid w:val="00A07483"/>
    <w:rsid w:val="00A101DD"/>
    <w:rsid w:val="00A105AE"/>
    <w:rsid w:val="00A11D4C"/>
    <w:rsid w:val="00A12405"/>
    <w:rsid w:val="00A13DCE"/>
    <w:rsid w:val="00A13EC2"/>
    <w:rsid w:val="00A14A67"/>
    <w:rsid w:val="00A14C84"/>
    <w:rsid w:val="00A15973"/>
    <w:rsid w:val="00A159CC"/>
    <w:rsid w:val="00A161BA"/>
    <w:rsid w:val="00A1627D"/>
    <w:rsid w:val="00A16451"/>
    <w:rsid w:val="00A17302"/>
    <w:rsid w:val="00A176A5"/>
    <w:rsid w:val="00A17930"/>
    <w:rsid w:val="00A204D0"/>
    <w:rsid w:val="00A20BC9"/>
    <w:rsid w:val="00A20FED"/>
    <w:rsid w:val="00A210F6"/>
    <w:rsid w:val="00A212D5"/>
    <w:rsid w:val="00A21BC2"/>
    <w:rsid w:val="00A22118"/>
    <w:rsid w:val="00A23825"/>
    <w:rsid w:val="00A23836"/>
    <w:rsid w:val="00A23893"/>
    <w:rsid w:val="00A23924"/>
    <w:rsid w:val="00A23E6B"/>
    <w:rsid w:val="00A254E7"/>
    <w:rsid w:val="00A2555F"/>
    <w:rsid w:val="00A26191"/>
    <w:rsid w:val="00A27C55"/>
    <w:rsid w:val="00A27DCF"/>
    <w:rsid w:val="00A30A6A"/>
    <w:rsid w:val="00A3116F"/>
    <w:rsid w:val="00A319C3"/>
    <w:rsid w:val="00A31FDB"/>
    <w:rsid w:val="00A32D47"/>
    <w:rsid w:val="00A32F2F"/>
    <w:rsid w:val="00A33733"/>
    <w:rsid w:val="00A34DB8"/>
    <w:rsid w:val="00A35140"/>
    <w:rsid w:val="00A35C4B"/>
    <w:rsid w:val="00A35E1D"/>
    <w:rsid w:val="00A366D5"/>
    <w:rsid w:val="00A37239"/>
    <w:rsid w:val="00A372EA"/>
    <w:rsid w:val="00A37607"/>
    <w:rsid w:val="00A400A3"/>
    <w:rsid w:val="00A40E04"/>
    <w:rsid w:val="00A40EAE"/>
    <w:rsid w:val="00A40EBE"/>
    <w:rsid w:val="00A41CB3"/>
    <w:rsid w:val="00A42F85"/>
    <w:rsid w:val="00A4385F"/>
    <w:rsid w:val="00A44269"/>
    <w:rsid w:val="00A456DF"/>
    <w:rsid w:val="00A458ED"/>
    <w:rsid w:val="00A45A2F"/>
    <w:rsid w:val="00A4646F"/>
    <w:rsid w:val="00A46E16"/>
    <w:rsid w:val="00A474D2"/>
    <w:rsid w:val="00A502FF"/>
    <w:rsid w:val="00A507EA"/>
    <w:rsid w:val="00A50B3B"/>
    <w:rsid w:val="00A51B1B"/>
    <w:rsid w:val="00A524A8"/>
    <w:rsid w:val="00A5258E"/>
    <w:rsid w:val="00A528E6"/>
    <w:rsid w:val="00A5292F"/>
    <w:rsid w:val="00A52CC5"/>
    <w:rsid w:val="00A54332"/>
    <w:rsid w:val="00A5487B"/>
    <w:rsid w:val="00A5586F"/>
    <w:rsid w:val="00A55998"/>
    <w:rsid w:val="00A562F2"/>
    <w:rsid w:val="00A56331"/>
    <w:rsid w:val="00A5641F"/>
    <w:rsid w:val="00A56B26"/>
    <w:rsid w:val="00A56B5D"/>
    <w:rsid w:val="00A56E1B"/>
    <w:rsid w:val="00A579CB"/>
    <w:rsid w:val="00A57D06"/>
    <w:rsid w:val="00A57E70"/>
    <w:rsid w:val="00A57FBB"/>
    <w:rsid w:val="00A6025F"/>
    <w:rsid w:val="00A60F89"/>
    <w:rsid w:val="00A6141F"/>
    <w:rsid w:val="00A6181B"/>
    <w:rsid w:val="00A61820"/>
    <w:rsid w:val="00A62260"/>
    <w:rsid w:val="00A62748"/>
    <w:rsid w:val="00A62A9C"/>
    <w:rsid w:val="00A6383F"/>
    <w:rsid w:val="00A63EB4"/>
    <w:rsid w:val="00A64D8C"/>
    <w:rsid w:val="00A651E3"/>
    <w:rsid w:val="00A65282"/>
    <w:rsid w:val="00A66921"/>
    <w:rsid w:val="00A66CC3"/>
    <w:rsid w:val="00A6711D"/>
    <w:rsid w:val="00A671D8"/>
    <w:rsid w:val="00A671E8"/>
    <w:rsid w:val="00A678AB"/>
    <w:rsid w:val="00A67C73"/>
    <w:rsid w:val="00A70F2F"/>
    <w:rsid w:val="00A7238B"/>
    <w:rsid w:val="00A72732"/>
    <w:rsid w:val="00A7276A"/>
    <w:rsid w:val="00A72C23"/>
    <w:rsid w:val="00A72E72"/>
    <w:rsid w:val="00A732F2"/>
    <w:rsid w:val="00A74042"/>
    <w:rsid w:val="00A74207"/>
    <w:rsid w:val="00A7459E"/>
    <w:rsid w:val="00A746E9"/>
    <w:rsid w:val="00A74DB4"/>
    <w:rsid w:val="00A752E6"/>
    <w:rsid w:val="00A75A4E"/>
    <w:rsid w:val="00A75E6B"/>
    <w:rsid w:val="00A765C9"/>
    <w:rsid w:val="00A768F8"/>
    <w:rsid w:val="00A772B3"/>
    <w:rsid w:val="00A77499"/>
    <w:rsid w:val="00A77543"/>
    <w:rsid w:val="00A77BC6"/>
    <w:rsid w:val="00A802AA"/>
    <w:rsid w:val="00A80CE1"/>
    <w:rsid w:val="00A81746"/>
    <w:rsid w:val="00A8183B"/>
    <w:rsid w:val="00A82233"/>
    <w:rsid w:val="00A82865"/>
    <w:rsid w:val="00A82CDB"/>
    <w:rsid w:val="00A83D8E"/>
    <w:rsid w:val="00A8425F"/>
    <w:rsid w:val="00A84326"/>
    <w:rsid w:val="00A863E2"/>
    <w:rsid w:val="00A87970"/>
    <w:rsid w:val="00A87F37"/>
    <w:rsid w:val="00A90804"/>
    <w:rsid w:val="00A91983"/>
    <w:rsid w:val="00A92612"/>
    <w:rsid w:val="00A935CC"/>
    <w:rsid w:val="00A9373C"/>
    <w:rsid w:val="00A93A5A"/>
    <w:rsid w:val="00A93E09"/>
    <w:rsid w:val="00A94D0B"/>
    <w:rsid w:val="00A95130"/>
    <w:rsid w:val="00A95321"/>
    <w:rsid w:val="00A95389"/>
    <w:rsid w:val="00A9542B"/>
    <w:rsid w:val="00A9553A"/>
    <w:rsid w:val="00A95694"/>
    <w:rsid w:val="00A96631"/>
    <w:rsid w:val="00A96DA3"/>
    <w:rsid w:val="00A97484"/>
    <w:rsid w:val="00A9785C"/>
    <w:rsid w:val="00A97864"/>
    <w:rsid w:val="00A97917"/>
    <w:rsid w:val="00A97B35"/>
    <w:rsid w:val="00A97C1F"/>
    <w:rsid w:val="00AA06A9"/>
    <w:rsid w:val="00AA0F29"/>
    <w:rsid w:val="00AA1000"/>
    <w:rsid w:val="00AA171B"/>
    <w:rsid w:val="00AA1EE7"/>
    <w:rsid w:val="00AA2084"/>
    <w:rsid w:val="00AA2325"/>
    <w:rsid w:val="00AA23A0"/>
    <w:rsid w:val="00AA250D"/>
    <w:rsid w:val="00AA2B43"/>
    <w:rsid w:val="00AA2C20"/>
    <w:rsid w:val="00AA3153"/>
    <w:rsid w:val="00AA32AD"/>
    <w:rsid w:val="00AA397F"/>
    <w:rsid w:val="00AA3A65"/>
    <w:rsid w:val="00AA47EF"/>
    <w:rsid w:val="00AA5AC2"/>
    <w:rsid w:val="00AA613A"/>
    <w:rsid w:val="00AA697D"/>
    <w:rsid w:val="00AA767F"/>
    <w:rsid w:val="00AB0465"/>
    <w:rsid w:val="00AB1E26"/>
    <w:rsid w:val="00AB29B2"/>
    <w:rsid w:val="00AB3172"/>
    <w:rsid w:val="00AB3962"/>
    <w:rsid w:val="00AB3B67"/>
    <w:rsid w:val="00AB476C"/>
    <w:rsid w:val="00AB48E1"/>
    <w:rsid w:val="00AB4E8E"/>
    <w:rsid w:val="00AB666E"/>
    <w:rsid w:val="00AB7457"/>
    <w:rsid w:val="00AB7547"/>
    <w:rsid w:val="00AC0AD9"/>
    <w:rsid w:val="00AC0AEF"/>
    <w:rsid w:val="00AC1D94"/>
    <w:rsid w:val="00AC21E3"/>
    <w:rsid w:val="00AC2358"/>
    <w:rsid w:val="00AC236C"/>
    <w:rsid w:val="00AC28F5"/>
    <w:rsid w:val="00AC332E"/>
    <w:rsid w:val="00AC3405"/>
    <w:rsid w:val="00AC3FD1"/>
    <w:rsid w:val="00AC4061"/>
    <w:rsid w:val="00AC44B0"/>
    <w:rsid w:val="00AC5C3A"/>
    <w:rsid w:val="00AC5D4B"/>
    <w:rsid w:val="00AC703F"/>
    <w:rsid w:val="00AC70FB"/>
    <w:rsid w:val="00AC74DD"/>
    <w:rsid w:val="00AC7997"/>
    <w:rsid w:val="00AC7BFD"/>
    <w:rsid w:val="00AC7F35"/>
    <w:rsid w:val="00AD0A33"/>
    <w:rsid w:val="00AD0E25"/>
    <w:rsid w:val="00AD10EB"/>
    <w:rsid w:val="00AD2F00"/>
    <w:rsid w:val="00AD3E7A"/>
    <w:rsid w:val="00AD3F41"/>
    <w:rsid w:val="00AD4900"/>
    <w:rsid w:val="00AD50BF"/>
    <w:rsid w:val="00AD669E"/>
    <w:rsid w:val="00AD68DC"/>
    <w:rsid w:val="00AD7D07"/>
    <w:rsid w:val="00AE0313"/>
    <w:rsid w:val="00AE043A"/>
    <w:rsid w:val="00AE0676"/>
    <w:rsid w:val="00AE0733"/>
    <w:rsid w:val="00AE09D6"/>
    <w:rsid w:val="00AE0A4D"/>
    <w:rsid w:val="00AE0D50"/>
    <w:rsid w:val="00AE14F9"/>
    <w:rsid w:val="00AE28F9"/>
    <w:rsid w:val="00AE2CCC"/>
    <w:rsid w:val="00AE3812"/>
    <w:rsid w:val="00AE480B"/>
    <w:rsid w:val="00AE58F9"/>
    <w:rsid w:val="00AE5A10"/>
    <w:rsid w:val="00AE5BEC"/>
    <w:rsid w:val="00AE6900"/>
    <w:rsid w:val="00AE6B76"/>
    <w:rsid w:val="00AE6D29"/>
    <w:rsid w:val="00AF03D5"/>
    <w:rsid w:val="00AF12CF"/>
    <w:rsid w:val="00AF1D5A"/>
    <w:rsid w:val="00AF1D61"/>
    <w:rsid w:val="00AF1EC4"/>
    <w:rsid w:val="00AF2291"/>
    <w:rsid w:val="00AF238E"/>
    <w:rsid w:val="00AF350C"/>
    <w:rsid w:val="00AF4C30"/>
    <w:rsid w:val="00AF4E74"/>
    <w:rsid w:val="00AF4F26"/>
    <w:rsid w:val="00AF5EB0"/>
    <w:rsid w:val="00AF5EB8"/>
    <w:rsid w:val="00AF6B19"/>
    <w:rsid w:val="00AF722F"/>
    <w:rsid w:val="00AF768E"/>
    <w:rsid w:val="00B006DA"/>
    <w:rsid w:val="00B016FE"/>
    <w:rsid w:val="00B018D8"/>
    <w:rsid w:val="00B018FB"/>
    <w:rsid w:val="00B01BC9"/>
    <w:rsid w:val="00B0339E"/>
    <w:rsid w:val="00B03981"/>
    <w:rsid w:val="00B03DB5"/>
    <w:rsid w:val="00B04BE2"/>
    <w:rsid w:val="00B05F2D"/>
    <w:rsid w:val="00B05FDD"/>
    <w:rsid w:val="00B0698D"/>
    <w:rsid w:val="00B06D35"/>
    <w:rsid w:val="00B07079"/>
    <w:rsid w:val="00B076A9"/>
    <w:rsid w:val="00B07876"/>
    <w:rsid w:val="00B1105D"/>
    <w:rsid w:val="00B1115A"/>
    <w:rsid w:val="00B1185B"/>
    <w:rsid w:val="00B11A20"/>
    <w:rsid w:val="00B1238F"/>
    <w:rsid w:val="00B12949"/>
    <w:rsid w:val="00B146A4"/>
    <w:rsid w:val="00B14F12"/>
    <w:rsid w:val="00B150FB"/>
    <w:rsid w:val="00B15897"/>
    <w:rsid w:val="00B158A8"/>
    <w:rsid w:val="00B15C5C"/>
    <w:rsid w:val="00B16555"/>
    <w:rsid w:val="00B1660F"/>
    <w:rsid w:val="00B16755"/>
    <w:rsid w:val="00B17338"/>
    <w:rsid w:val="00B17A33"/>
    <w:rsid w:val="00B17E03"/>
    <w:rsid w:val="00B20BE3"/>
    <w:rsid w:val="00B21ABF"/>
    <w:rsid w:val="00B21C32"/>
    <w:rsid w:val="00B21DE2"/>
    <w:rsid w:val="00B21EA7"/>
    <w:rsid w:val="00B220AA"/>
    <w:rsid w:val="00B22EB2"/>
    <w:rsid w:val="00B2318A"/>
    <w:rsid w:val="00B2403C"/>
    <w:rsid w:val="00B241AD"/>
    <w:rsid w:val="00B243B3"/>
    <w:rsid w:val="00B24D65"/>
    <w:rsid w:val="00B25018"/>
    <w:rsid w:val="00B251D6"/>
    <w:rsid w:val="00B253E5"/>
    <w:rsid w:val="00B265BF"/>
    <w:rsid w:val="00B26654"/>
    <w:rsid w:val="00B273D4"/>
    <w:rsid w:val="00B30FF3"/>
    <w:rsid w:val="00B33C41"/>
    <w:rsid w:val="00B33FCD"/>
    <w:rsid w:val="00B34326"/>
    <w:rsid w:val="00B34684"/>
    <w:rsid w:val="00B34E4A"/>
    <w:rsid w:val="00B35395"/>
    <w:rsid w:val="00B35A64"/>
    <w:rsid w:val="00B35BDC"/>
    <w:rsid w:val="00B367C2"/>
    <w:rsid w:val="00B36DA1"/>
    <w:rsid w:val="00B372A0"/>
    <w:rsid w:val="00B374D4"/>
    <w:rsid w:val="00B37987"/>
    <w:rsid w:val="00B40506"/>
    <w:rsid w:val="00B41712"/>
    <w:rsid w:val="00B41C1B"/>
    <w:rsid w:val="00B4485D"/>
    <w:rsid w:val="00B44DB6"/>
    <w:rsid w:val="00B45CF5"/>
    <w:rsid w:val="00B460E0"/>
    <w:rsid w:val="00B461C9"/>
    <w:rsid w:val="00B46625"/>
    <w:rsid w:val="00B46C4C"/>
    <w:rsid w:val="00B46D06"/>
    <w:rsid w:val="00B47873"/>
    <w:rsid w:val="00B47EA3"/>
    <w:rsid w:val="00B47EC0"/>
    <w:rsid w:val="00B502D3"/>
    <w:rsid w:val="00B5053B"/>
    <w:rsid w:val="00B50C53"/>
    <w:rsid w:val="00B517C6"/>
    <w:rsid w:val="00B51F54"/>
    <w:rsid w:val="00B52EE7"/>
    <w:rsid w:val="00B5390F"/>
    <w:rsid w:val="00B53C27"/>
    <w:rsid w:val="00B53F3B"/>
    <w:rsid w:val="00B5452A"/>
    <w:rsid w:val="00B54BE8"/>
    <w:rsid w:val="00B54E1D"/>
    <w:rsid w:val="00B54F97"/>
    <w:rsid w:val="00B54FCE"/>
    <w:rsid w:val="00B5565C"/>
    <w:rsid w:val="00B55CC3"/>
    <w:rsid w:val="00B56929"/>
    <w:rsid w:val="00B5707D"/>
    <w:rsid w:val="00B571FA"/>
    <w:rsid w:val="00B575A5"/>
    <w:rsid w:val="00B579E1"/>
    <w:rsid w:val="00B57CE4"/>
    <w:rsid w:val="00B6008B"/>
    <w:rsid w:val="00B60230"/>
    <w:rsid w:val="00B604E5"/>
    <w:rsid w:val="00B6068B"/>
    <w:rsid w:val="00B607DD"/>
    <w:rsid w:val="00B60E9C"/>
    <w:rsid w:val="00B61C0B"/>
    <w:rsid w:val="00B62204"/>
    <w:rsid w:val="00B62963"/>
    <w:rsid w:val="00B62E81"/>
    <w:rsid w:val="00B62F44"/>
    <w:rsid w:val="00B6329B"/>
    <w:rsid w:val="00B639F7"/>
    <w:rsid w:val="00B63E40"/>
    <w:rsid w:val="00B640A3"/>
    <w:rsid w:val="00B6496E"/>
    <w:rsid w:val="00B65432"/>
    <w:rsid w:val="00B6675F"/>
    <w:rsid w:val="00B66A27"/>
    <w:rsid w:val="00B67580"/>
    <w:rsid w:val="00B70217"/>
    <w:rsid w:val="00B70229"/>
    <w:rsid w:val="00B70787"/>
    <w:rsid w:val="00B712D6"/>
    <w:rsid w:val="00B72455"/>
    <w:rsid w:val="00B72E12"/>
    <w:rsid w:val="00B73A84"/>
    <w:rsid w:val="00B73EE8"/>
    <w:rsid w:val="00B745B5"/>
    <w:rsid w:val="00B74ACB"/>
    <w:rsid w:val="00B750C3"/>
    <w:rsid w:val="00B752E6"/>
    <w:rsid w:val="00B76593"/>
    <w:rsid w:val="00B76A07"/>
    <w:rsid w:val="00B76F56"/>
    <w:rsid w:val="00B76F9B"/>
    <w:rsid w:val="00B772DA"/>
    <w:rsid w:val="00B774F1"/>
    <w:rsid w:val="00B77AC7"/>
    <w:rsid w:val="00B77EDD"/>
    <w:rsid w:val="00B80140"/>
    <w:rsid w:val="00B808AF"/>
    <w:rsid w:val="00B81172"/>
    <w:rsid w:val="00B81628"/>
    <w:rsid w:val="00B81DE3"/>
    <w:rsid w:val="00B81E37"/>
    <w:rsid w:val="00B826C1"/>
    <w:rsid w:val="00B8289A"/>
    <w:rsid w:val="00B8301C"/>
    <w:rsid w:val="00B84352"/>
    <w:rsid w:val="00B843ED"/>
    <w:rsid w:val="00B848B6"/>
    <w:rsid w:val="00B84EAF"/>
    <w:rsid w:val="00B85579"/>
    <w:rsid w:val="00B86261"/>
    <w:rsid w:val="00B8675C"/>
    <w:rsid w:val="00B869EB"/>
    <w:rsid w:val="00B86D71"/>
    <w:rsid w:val="00B86F95"/>
    <w:rsid w:val="00B876AB"/>
    <w:rsid w:val="00B876BC"/>
    <w:rsid w:val="00B87B6F"/>
    <w:rsid w:val="00B90A26"/>
    <w:rsid w:val="00B90BF2"/>
    <w:rsid w:val="00B90E9D"/>
    <w:rsid w:val="00B91819"/>
    <w:rsid w:val="00B91BF5"/>
    <w:rsid w:val="00B91D05"/>
    <w:rsid w:val="00B92F08"/>
    <w:rsid w:val="00B94AB8"/>
    <w:rsid w:val="00B94D41"/>
    <w:rsid w:val="00B94E73"/>
    <w:rsid w:val="00B95879"/>
    <w:rsid w:val="00B96DB0"/>
    <w:rsid w:val="00B96FD3"/>
    <w:rsid w:val="00B97352"/>
    <w:rsid w:val="00B976E4"/>
    <w:rsid w:val="00B9791B"/>
    <w:rsid w:val="00B97AC2"/>
    <w:rsid w:val="00B97C8D"/>
    <w:rsid w:val="00BA0F12"/>
    <w:rsid w:val="00BA141F"/>
    <w:rsid w:val="00BA17D1"/>
    <w:rsid w:val="00BA3A7A"/>
    <w:rsid w:val="00BA3EAA"/>
    <w:rsid w:val="00BA4000"/>
    <w:rsid w:val="00BA4832"/>
    <w:rsid w:val="00BA48F3"/>
    <w:rsid w:val="00BA65A2"/>
    <w:rsid w:val="00BA66BC"/>
    <w:rsid w:val="00BA66C1"/>
    <w:rsid w:val="00BA7263"/>
    <w:rsid w:val="00BA72C6"/>
    <w:rsid w:val="00BA7311"/>
    <w:rsid w:val="00BA773E"/>
    <w:rsid w:val="00BB036C"/>
    <w:rsid w:val="00BB0AA4"/>
    <w:rsid w:val="00BB14EF"/>
    <w:rsid w:val="00BB19F0"/>
    <w:rsid w:val="00BB1EFA"/>
    <w:rsid w:val="00BB2190"/>
    <w:rsid w:val="00BB523C"/>
    <w:rsid w:val="00BB54AB"/>
    <w:rsid w:val="00BB69B4"/>
    <w:rsid w:val="00BB6C99"/>
    <w:rsid w:val="00BB6E65"/>
    <w:rsid w:val="00BB7771"/>
    <w:rsid w:val="00BB7778"/>
    <w:rsid w:val="00BB7C22"/>
    <w:rsid w:val="00BB7E68"/>
    <w:rsid w:val="00BC0512"/>
    <w:rsid w:val="00BC058A"/>
    <w:rsid w:val="00BC07A7"/>
    <w:rsid w:val="00BC0D2E"/>
    <w:rsid w:val="00BC0DEE"/>
    <w:rsid w:val="00BC2ED6"/>
    <w:rsid w:val="00BC3889"/>
    <w:rsid w:val="00BC3E8C"/>
    <w:rsid w:val="00BC47D7"/>
    <w:rsid w:val="00BC4919"/>
    <w:rsid w:val="00BC4B0F"/>
    <w:rsid w:val="00BC4C88"/>
    <w:rsid w:val="00BC5119"/>
    <w:rsid w:val="00BC5668"/>
    <w:rsid w:val="00BC5728"/>
    <w:rsid w:val="00BC589E"/>
    <w:rsid w:val="00BC68B8"/>
    <w:rsid w:val="00BD0AB8"/>
    <w:rsid w:val="00BD0CA6"/>
    <w:rsid w:val="00BD126E"/>
    <w:rsid w:val="00BD12F7"/>
    <w:rsid w:val="00BD15D8"/>
    <w:rsid w:val="00BD16E7"/>
    <w:rsid w:val="00BD222D"/>
    <w:rsid w:val="00BD35F3"/>
    <w:rsid w:val="00BD4E53"/>
    <w:rsid w:val="00BD4FE7"/>
    <w:rsid w:val="00BD5A7C"/>
    <w:rsid w:val="00BD62AB"/>
    <w:rsid w:val="00BD6938"/>
    <w:rsid w:val="00BD69A5"/>
    <w:rsid w:val="00BD7001"/>
    <w:rsid w:val="00BD7833"/>
    <w:rsid w:val="00BE0C74"/>
    <w:rsid w:val="00BE1E21"/>
    <w:rsid w:val="00BE27CA"/>
    <w:rsid w:val="00BE4415"/>
    <w:rsid w:val="00BE4A86"/>
    <w:rsid w:val="00BE50C5"/>
    <w:rsid w:val="00BE619F"/>
    <w:rsid w:val="00BE6269"/>
    <w:rsid w:val="00BE62B0"/>
    <w:rsid w:val="00BE653F"/>
    <w:rsid w:val="00BE6A93"/>
    <w:rsid w:val="00BE6C67"/>
    <w:rsid w:val="00BE78F5"/>
    <w:rsid w:val="00BF0163"/>
    <w:rsid w:val="00BF04A6"/>
    <w:rsid w:val="00BF05B5"/>
    <w:rsid w:val="00BF0EF9"/>
    <w:rsid w:val="00BF0F70"/>
    <w:rsid w:val="00BF1050"/>
    <w:rsid w:val="00BF127D"/>
    <w:rsid w:val="00BF1C0D"/>
    <w:rsid w:val="00BF1CE2"/>
    <w:rsid w:val="00BF2136"/>
    <w:rsid w:val="00BF236E"/>
    <w:rsid w:val="00BF28A9"/>
    <w:rsid w:val="00BF3221"/>
    <w:rsid w:val="00BF3385"/>
    <w:rsid w:val="00BF355C"/>
    <w:rsid w:val="00BF4142"/>
    <w:rsid w:val="00BF50DE"/>
    <w:rsid w:val="00BF548A"/>
    <w:rsid w:val="00BF63C1"/>
    <w:rsid w:val="00BF66E6"/>
    <w:rsid w:val="00BF6A5D"/>
    <w:rsid w:val="00BF780E"/>
    <w:rsid w:val="00C00083"/>
    <w:rsid w:val="00C005F2"/>
    <w:rsid w:val="00C00C66"/>
    <w:rsid w:val="00C01D25"/>
    <w:rsid w:val="00C01E4C"/>
    <w:rsid w:val="00C026F8"/>
    <w:rsid w:val="00C03E99"/>
    <w:rsid w:val="00C046F5"/>
    <w:rsid w:val="00C053AE"/>
    <w:rsid w:val="00C05787"/>
    <w:rsid w:val="00C05C58"/>
    <w:rsid w:val="00C0627C"/>
    <w:rsid w:val="00C0630A"/>
    <w:rsid w:val="00C06672"/>
    <w:rsid w:val="00C070D6"/>
    <w:rsid w:val="00C07535"/>
    <w:rsid w:val="00C0782C"/>
    <w:rsid w:val="00C07C07"/>
    <w:rsid w:val="00C1034F"/>
    <w:rsid w:val="00C129EE"/>
    <w:rsid w:val="00C12C5C"/>
    <w:rsid w:val="00C12CC3"/>
    <w:rsid w:val="00C14580"/>
    <w:rsid w:val="00C14837"/>
    <w:rsid w:val="00C1486E"/>
    <w:rsid w:val="00C14AC8"/>
    <w:rsid w:val="00C15B2B"/>
    <w:rsid w:val="00C16AF4"/>
    <w:rsid w:val="00C16BF2"/>
    <w:rsid w:val="00C1734B"/>
    <w:rsid w:val="00C177BA"/>
    <w:rsid w:val="00C20260"/>
    <w:rsid w:val="00C20B21"/>
    <w:rsid w:val="00C21084"/>
    <w:rsid w:val="00C21A60"/>
    <w:rsid w:val="00C2277E"/>
    <w:rsid w:val="00C24040"/>
    <w:rsid w:val="00C24AB2"/>
    <w:rsid w:val="00C24E0B"/>
    <w:rsid w:val="00C256F0"/>
    <w:rsid w:val="00C25742"/>
    <w:rsid w:val="00C2597C"/>
    <w:rsid w:val="00C26892"/>
    <w:rsid w:val="00C26D6F"/>
    <w:rsid w:val="00C26F51"/>
    <w:rsid w:val="00C2706E"/>
    <w:rsid w:val="00C271C8"/>
    <w:rsid w:val="00C27304"/>
    <w:rsid w:val="00C27ACF"/>
    <w:rsid w:val="00C300B7"/>
    <w:rsid w:val="00C30837"/>
    <w:rsid w:val="00C30A2B"/>
    <w:rsid w:val="00C324AA"/>
    <w:rsid w:val="00C32933"/>
    <w:rsid w:val="00C32E37"/>
    <w:rsid w:val="00C33266"/>
    <w:rsid w:val="00C33E28"/>
    <w:rsid w:val="00C3434C"/>
    <w:rsid w:val="00C347D7"/>
    <w:rsid w:val="00C3524C"/>
    <w:rsid w:val="00C3716A"/>
    <w:rsid w:val="00C400DE"/>
    <w:rsid w:val="00C4060F"/>
    <w:rsid w:val="00C40B3A"/>
    <w:rsid w:val="00C41C5C"/>
    <w:rsid w:val="00C4243E"/>
    <w:rsid w:val="00C4252A"/>
    <w:rsid w:val="00C42668"/>
    <w:rsid w:val="00C42E67"/>
    <w:rsid w:val="00C4326C"/>
    <w:rsid w:val="00C4357C"/>
    <w:rsid w:val="00C4382C"/>
    <w:rsid w:val="00C43AC8"/>
    <w:rsid w:val="00C440D0"/>
    <w:rsid w:val="00C4413B"/>
    <w:rsid w:val="00C44262"/>
    <w:rsid w:val="00C4515F"/>
    <w:rsid w:val="00C45337"/>
    <w:rsid w:val="00C458DD"/>
    <w:rsid w:val="00C46029"/>
    <w:rsid w:val="00C460D2"/>
    <w:rsid w:val="00C46333"/>
    <w:rsid w:val="00C46BE2"/>
    <w:rsid w:val="00C46D5C"/>
    <w:rsid w:val="00C5011E"/>
    <w:rsid w:val="00C50335"/>
    <w:rsid w:val="00C50D63"/>
    <w:rsid w:val="00C517F6"/>
    <w:rsid w:val="00C52190"/>
    <w:rsid w:val="00C53959"/>
    <w:rsid w:val="00C54736"/>
    <w:rsid w:val="00C5485D"/>
    <w:rsid w:val="00C5594F"/>
    <w:rsid w:val="00C55DA3"/>
    <w:rsid w:val="00C5606E"/>
    <w:rsid w:val="00C5637F"/>
    <w:rsid w:val="00C56CC6"/>
    <w:rsid w:val="00C57708"/>
    <w:rsid w:val="00C57D8D"/>
    <w:rsid w:val="00C617B7"/>
    <w:rsid w:val="00C629C0"/>
    <w:rsid w:val="00C63207"/>
    <w:rsid w:val="00C6434A"/>
    <w:rsid w:val="00C648F9"/>
    <w:rsid w:val="00C65A41"/>
    <w:rsid w:val="00C65B8F"/>
    <w:rsid w:val="00C65F5D"/>
    <w:rsid w:val="00C66987"/>
    <w:rsid w:val="00C66A06"/>
    <w:rsid w:val="00C66EBC"/>
    <w:rsid w:val="00C67064"/>
    <w:rsid w:val="00C67542"/>
    <w:rsid w:val="00C676CB"/>
    <w:rsid w:val="00C70C19"/>
    <w:rsid w:val="00C71D29"/>
    <w:rsid w:val="00C71E69"/>
    <w:rsid w:val="00C71FDD"/>
    <w:rsid w:val="00C720C8"/>
    <w:rsid w:val="00C72796"/>
    <w:rsid w:val="00C72E44"/>
    <w:rsid w:val="00C73686"/>
    <w:rsid w:val="00C73BAB"/>
    <w:rsid w:val="00C746D8"/>
    <w:rsid w:val="00C74AA7"/>
    <w:rsid w:val="00C75CAB"/>
    <w:rsid w:val="00C76014"/>
    <w:rsid w:val="00C7653E"/>
    <w:rsid w:val="00C77A72"/>
    <w:rsid w:val="00C8014B"/>
    <w:rsid w:val="00C80568"/>
    <w:rsid w:val="00C80630"/>
    <w:rsid w:val="00C80F1D"/>
    <w:rsid w:val="00C81108"/>
    <w:rsid w:val="00C81127"/>
    <w:rsid w:val="00C816D0"/>
    <w:rsid w:val="00C818DE"/>
    <w:rsid w:val="00C81AAB"/>
    <w:rsid w:val="00C81B84"/>
    <w:rsid w:val="00C82253"/>
    <w:rsid w:val="00C82BB8"/>
    <w:rsid w:val="00C82E17"/>
    <w:rsid w:val="00C82EDD"/>
    <w:rsid w:val="00C8310A"/>
    <w:rsid w:val="00C83155"/>
    <w:rsid w:val="00C832EF"/>
    <w:rsid w:val="00C840C1"/>
    <w:rsid w:val="00C844D8"/>
    <w:rsid w:val="00C84527"/>
    <w:rsid w:val="00C845A3"/>
    <w:rsid w:val="00C84B53"/>
    <w:rsid w:val="00C84D4E"/>
    <w:rsid w:val="00C850AA"/>
    <w:rsid w:val="00C8590E"/>
    <w:rsid w:val="00C8596E"/>
    <w:rsid w:val="00C85DBA"/>
    <w:rsid w:val="00C85F18"/>
    <w:rsid w:val="00C86468"/>
    <w:rsid w:val="00C86FD2"/>
    <w:rsid w:val="00C87B2D"/>
    <w:rsid w:val="00C9019F"/>
    <w:rsid w:val="00C90473"/>
    <w:rsid w:val="00C90553"/>
    <w:rsid w:val="00C91074"/>
    <w:rsid w:val="00C91D51"/>
    <w:rsid w:val="00C92196"/>
    <w:rsid w:val="00C9323E"/>
    <w:rsid w:val="00C94020"/>
    <w:rsid w:val="00C95483"/>
    <w:rsid w:val="00C95E99"/>
    <w:rsid w:val="00C95EFA"/>
    <w:rsid w:val="00C962D7"/>
    <w:rsid w:val="00C9690A"/>
    <w:rsid w:val="00C96F56"/>
    <w:rsid w:val="00C96FA9"/>
    <w:rsid w:val="00C9784F"/>
    <w:rsid w:val="00C97C73"/>
    <w:rsid w:val="00C97D07"/>
    <w:rsid w:val="00CA1378"/>
    <w:rsid w:val="00CA2A8A"/>
    <w:rsid w:val="00CA2B16"/>
    <w:rsid w:val="00CA2BA5"/>
    <w:rsid w:val="00CA3282"/>
    <w:rsid w:val="00CA3713"/>
    <w:rsid w:val="00CA38DA"/>
    <w:rsid w:val="00CA3FD6"/>
    <w:rsid w:val="00CA40EC"/>
    <w:rsid w:val="00CA47C6"/>
    <w:rsid w:val="00CA485D"/>
    <w:rsid w:val="00CA4A9A"/>
    <w:rsid w:val="00CA4E0E"/>
    <w:rsid w:val="00CA52AC"/>
    <w:rsid w:val="00CA5D0B"/>
    <w:rsid w:val="00CA610E"/>
    <w:rsid w:val="00CA6DE4"/>
    <w:rsid w:val="00CA70A4"/>
    <w:rsid w:val="00CA72FA"/>
    <w:rsid w:val="00CB084C"/>
    <w:rsid w:val="00CB0C02"/>
    <w:rsid w:val="00CB23C6"/>
    <w:rsid w:val="00CB2C26"/>
    <w:rsid w:val="00CB31A1"/>
    <w:rsid w:val="00CB35F3"/>
    <w:rsid w:val="00CB37B4"/>
    <w:rsid w:val="00CB40E3"/>
    <w:rsid w:val="00CB495B"/>
    <w:rsid w:val="00CB55B5"/>
    <w:rsid w:val="00CB55FC"/>
    <w:rsid w:val="00CB56AF"/>
    <w:rsid w:val="00CB5924"/>
    <w:rsid w:val="00CB5AA0"/>
    <w:rsid w:val="00CB5C95"/>
    <w:rsid w:val="00CB7219"/>
    <w:rsid w:val="00CC01F6"/>
    <w:rsid w:val="00CC1B5C"/>
    <w:rsid w:val="00CC2036"/>
    <w:rsid w:val="00CC227C"/>
    <w:rsid w:val="00CC24DB"/>
    <w:rsid w:val="00CC34B7"/>
    <w:rsid w:val="00CC38C2"/>
    <w:rsid w:val="00CC4420"/>
    <w:rsid w:val="00CC48BB"/>
    <w:rsid w:val="00CC519F"/>
    <w:rsid w:val="00CC5743"/>
    <w:rsid w:val="00CC57C9"/>
    <w:rsid w:val="00CC60E3"/>
    <w:rsid w:val="00CC70E8"/>
    <w:rsid w:val="00CC78FE"/>
    <w:rsid w:val="00CC7AE4"/>
    <w:rsid w:val="00CD09C7"/>
    <w:rsid w:val="00CD10A1"/>
    <w:rsid w:val="00CD127F"/>
    <w:rsid w:val="00CD1450"/>
    <w:rsid w:val="00CD20A8"/>
    <w:rsid w:val="00CD35C3"/>
    <w:rsid w:val="00CD3FAC"/>
    <w:rsid w:val="00CD416D"/>
    <w:rsid w:val="00CD41E2"/>
    <w:rsid w:val="00CD450E"/>
    <w:rsid w:val="00CD4C93"/>
    <w:rsid w:val="00CD57DA"/>
    <w:rsid w:val="00CD5BEF"/>
    <w:rsid w:val="00CD6A1A"/>
    <w:rsid w:val="00CD6C2D"/>
    <w:rsid w:val="00CD7FEB"/>
    <w:rsid w:val="00CE0B0D"/>
    <w:rsid w:val="00CE11A1"/>
    <w:rsid w:val="00CE25B5"/>
    <w:rsid w:val="00CE2970"/>
    <w:rsid w:val="00CE2CD1"/>
    <w:rsid w:val="00CE2EDA"/>
    <w:rsid w:val="00CE406A"/>
    <w:rsid w:val="00CE4809"/>
    <w:rsid w:val="00CE52CD"/>
    <w:rsid w:val="00CE5348"/>
    <w:rsid w:val="00CE5B29"/>
    <w:rsid w:val="00CE64C9"/>
    <w:rsid w:val="00CE66CD"/>
    <w:rsid w:val="00CE68A1"/>
    <w:rsid w:val="00CE7292"/>
    <w:rsid w:val="00CE740B"/>
    <w:rsid w:val="00CE7D76"/>
    <w:rsid w:val="00CE7F54"/>
    <w:rsid w:val="00CF0437"/>
    <w:rsid w:val="00CF078B"/>
    <w:rsid w:val="00CF07A8"/>
    <w:rsid w:val="00CF0839"/>
    <w:rsid w:val="00CF0AE1"/>
    <w:rsid w:val="00CF0AF9"/>
    <w:rsid w:val="00CF10D4"/>
    <w:rsid w:val="00CF1121"/>
    <w:rsid w:val="00CF1310"/>
    <w:rsid w:val="00CF180B"/>
    <w:rsid w:val="00CF1F27"/>
    <w:rsid w:val="00CF1FEC"/>
    <w:rsid w:val="00CF2866"/>
    <w:rsid w:val="00CF36F8"/>
    <w:rsid w:val="00CF3E3C"/>
    <w:rsid w:val="00CF401B"/>
    <w:rsid w:val="00CF43DC"/>
    <w:rsid w:val="00CF4D50"/>
    <w:rsid w:val="00CF58D2"/>
    <w:rsid w:val="00CF6564"/>
    <w:rsid w:val="00CF686D"/>
    <w:rsid w:val="00CF699B"/>
    <w:rsid w:val="00CF6E60"/>
    <w:rsid w:val="00D01018"/>
    <w:rsid w:val="00D0153D"/>
    <w:rsid w:val="00D01B3B"/>
    <w:rsid w:val="00D020C5"/>
    <w:rsid w:val="00D02133"/>
    <w:rsid w:val="00D02417"/>
    <w:rsid w:val="00D02D73"/>
    <w:rsid w:val="00D031AD"/>
    <w:rsid w:val="00D04FFA"/>
    <w:rsid w:val="00D051AB"/>
    <w:rsid w:val="00D05537"/>
    <w:rsid w:val="00D05CB0"/>
    <w:rsid w:val="00D07E49"/>
    <w:rsid w:val="00D10116"/>
    <w:rsid w:val="00D119B5"/>
    <w:rsid w:val="00D1219C"/>
    <w:rsid w:val="00D12623"/>
    <w:rsid w:val="00D12C8B"/>
    <w:rsid w:val="00D12CCA"/>
    <w:rsid w:val="00D14763"/>
    <w:rsid w:val="00D14ED0"/>
    <w:rsid w:val="00D1528C"/>
    <w:rsid w:val="00D15476"/>
    <w:rsid w:val="00D16E47"/>
    <w:rsid w:val="00D17A8A"/>
    <w:rsid w:val="00D20014"/>
    <w:rsid w:val="00D20501"/>
    <w:rsid w:val="00D21066"/>
    <w:rsid w:val="00D21DF8"/>
    <w:rsid w:val="00D22268"/>
    <w:rsid w:val="00D22867"/>
    <w:rsid w:val="00D229F8"/>
    <w:rsid w:val="00D22F76"/>
    <w:rsid w:val="00D23116"/>
    <w:rsid w:val="00D23609"/>
    <w:rsid w:val="00D23D1A"/>
    <w:rsid w:val="00D24830"/>
    <w:rsid w:val="00D24BB9"/>
    <w:rsid w:val="00D251F7"/>
    <w:rsid w:val="00D2547F"/>
    <w:rsid w:val="00D25573"/>
    <w:rsid w:val="00D255A9"/>
    <w:rsid w:val="00D268CE"/>
    <w:rsid w:val="00D26B2D"/>
    <w:rsid w:val="00D26C91"/>
    <w:rsid w:val="00D277E5"/>
    <w:rsid w:val="00D30238"/>
    <w:rsid w:val="00D30EDC"/>
    <w:rsid w:val="00D30F30"/>
    <w:rsid w:val="00D312AF"/>
    <w:rsid w:val="00D31774"/>
    <w:rsid w:val="00D31DB6"/>
    <w:rsid w:val="00D328A2"/>
    <w:rsid w:val="00D3361E"/>
    <w:rsid w:val="00D33A11"/>
    <w:rsid w:val="00D33A15"/>
    <w:rsid w:val="00D33A27"/>
    <w:rsid w:val="00D33D29"/>
    <w:rsid w:val="00D3417B"/>
    <w:rsid w:val="00D34A26"/>
    <w:rsid w:val="00D35111"/>
    <w:rsid w:val="00D35936"/>
    <w:rsid w:val="00D36724"/>
    <w:rsid w:val="00D367F5"/>
    <w:rsid w:val="00D3703F"/>
    <w:rsid w:val="00D40654"/>
    <w:rsid w:val="00D4140F"/>
    <w:rsid w:val="00D41479"/>
    <w:rsid w:val="00D4161A"/>
    <w:rsid w:val="00D419EF"/>
    <w:rsid w:val="00D42BAA"/>
    <w:rsid w:val="00D42ED8"/>
    <w:rsid w:val="00D4338B"/>
    <w:rsid w:val="00D43799"/>
    <w:rsid w:val="00D43FBC"/>
    <w:rsid w:val="00D4406A"/>
    <w:rsid w:val="00D4487C"/>
    <w:rsid w:val="00D449C1"/>
    <w:rsid w:val="00D44A52"/>
    <w:rsid w:val="00D45047"/>
    <w:rsid w:val="00D450DB"/>
    <w:rsid w:val="00D45190"/>
    <w:rsid w:val="00D453B0"/>
    <w:rsid w:val="00D463B4"/>
    <w:rsid w:val="00D47D94"/>
    <w:rsid w:val="00D50919"/>
    <w:rsid w:val="00D50CEE"/>
    <w:rsid w:val="00D518BE"/>
    <w:rsid w:val="00D52607"/>
    <w:rsid w:val="00D52E0D"/>
    <w:rsid w:val="00D52FD4"/>
    <w:rsid w:val="00D53375"/>
    <w:rsid w:val="00D533FF"/>
    <w:rsid w:val="00D536E4"/>
    <w:rsid w:val="00D538BE"/>
    <w:rsid w:val="00D53E46"/>
    <w:rsid w:val="00D5471E"/>
    <w:rsid w:val="00D55110"/>
    <w:rsid w:val="00D5550F"/>
    <w:rsid w:val="00D562E3"/>
    <w:rsid w:val="00D5643C"/>
    <w:rsid w:val="00D56966"/>
    <w:rsid w:val="00D57F7A"/>
    <w:rsid w:val="00D60113"/>
    <w:rsid w:val="00D60340"/>
    <w:rsid w:val="00D6065F"/>
    <w:rsid w:val="00D60BB1"/>
    <w:rsid w:val="00D61809"/>
    <w:rsid w:val="00D6207F"/>
    <w:rsid w:val="00D62701"/>
    <w:rsid w:val="00D62908"/>
    <w:rsid w:val="00D62921"/>
    <w:rsid w:val="00D6359F"/>
    <w:rsid w:val="00D63D0C"/>
    <w:rsid w:val="00D64B6A"/>
    <w:rsid w:val="00D6592F"/>
    <w:rsid w:val="00D659CD"/>
    <w:rsid w:val="00D661C7"/>
    <w:rsid w:val="00D6650B"/>
    <w:rsid w:val="00D66752"/>
    <w:rsid w:val="00D66AA3"/>
    <w:rsid w:val="00D66ADB"/>
    <w:rsid w:val="00D676F1"/>
    <w:rsid w:val="00D704E4"/>
    <w:rsid w:val="00D70BA3"/>
    <w:rsid w:val="00D71738"/>
    <w:rsid w:val="00D71B23"/>
    <w:rsid w:val="00D71F2A"/>
    <w:rsid w:val="00D72E8E"/>
    <w:rsid w:val="00D736BC"/>
    <w:rsid w:val="00D73973"/>
    <w:rsid w:val="00D744A3"/>
    <w:rsid w:val="00D746B9"/>
    <w:rsid w:val="00D74C5D"/>
    <w:rsid w:val="00D7589E"/>
    <w:rsid w:val="00D76047"/>
    <w:rsid w:val="00D76680"/>
    <w:rsid w:val="00D776E8"/>
    <w:rsid w:val="00D810B2"/>
    <w:rsid w:val="00D810F2"/>
    <w:rsid w:val="00D81373"/>
    <w:rsid w:val="00D8250A"/>
    <w:rsid w:val="00D82611"/>
    <w:rsid w:val="00D82ADE"/>
    <w:rsid w:val="00D82B9A"/>
    <w:rsid w:val="00D82E87"/>
    <w:rsid w:val="00D84F7F"/>
    <w:rsid w:val="00D852D9"/>
    <w:rsid w:val="00D85866"/>
    <w:rsid w:val="00D91329"/>
    <w:rsid w:val="00D918E1"/>
    <w:rsid w:val="00D9221F"/>
    <w:rsid w:val="00D931B8"/>
    <w:rsid w:val="00D937C2"/>
    <w:rsid w:val="00D947A4"/>
    <w:rsid w:val="00D94D2F"/>
    <w:rsid w:val="00D961D6"/>
    <w:rsid w:val="00D9650E"/>
    <w:rsid w:val="00D96555"/>
    <w:rsid w:val="00D96C1C"/>
    <w:rsid w:val="00D97816"/>
    <w:rsid w:val="00D979B3"/>
    <w:rsid w:val="00D97AD9"/>
    <w:rsid w:val="00DA1C69"/>
    <w:rsid w:val="00DA2EF3"/>
    <w:rsid w:val="00DA31D0"/>
    <w:rsid w:val="00DA4910"/>
    <w:rsid w:val="00DA4B48"/>
    <w:rsid w:val="00DA533F"/>
    <w:rsid w:val="00DA54D0"/>
    <w:rsid w:val="00DA5D69"/>
    <w:rsid w:val="00DA616A"/>
    <w:rsid w:val="00DA69FF"/>
    <w:rsid w:val="00DA7566"/>
    <w:rsid w:val="00DA767F"/>
    <w:rsid w:val="00DB0329"/>
    <w:rsid w:val="00DB0B49"/>
    <w:rsid w:val="00DB11A1"/>
    <w:rsid w:val="00DB2422"/>
    <w:rsid w:val="00DB24AF"/>
    <w:rsid w:val="00DB2989"/>
    <w:rsid w:val="00DB2D3E"/>
    <w:rsid w:val="00DB3100"/>
    <w:rsid w:val="00DB3495"/>
    <w:rsid w:val="00DB382A"/>
    <w:rsid w:val="00DB3A29"/>
    <w:rsid w:val="00DB42BD"/>
    <w:rsid w:val="00DB4DC4"/>
    <w:rsid w:val="00DB5656"/>
    <w:rsid w:val="00DB5B68"/>
    <w:rsid w:val="00DB5BD8"/>
    <w:rsid w:val="00DB5C24"/>
    <w:rsid w:val="00DB642E"/>
    <w:rsid w:val="00DB682A"/>
    <w:rsid w:val="00DB6D7F"/>
    <w:rsid w:val="00DB71A2"/>
    <w:rsid w:val="00DC00DA"/>
    <w:rsid w:val="00DC0940"/>
    <w:rsid w:val="00DC0B79"/>
    <w:rsid w:val="00DC0B82"/>
    <w:rsid w:val="00DC1142"/>
    <w:rsid w:val="00DC1BFB"/>
    <w:rsid w:val="00DC2A49"/>
    <w:rsid w:val="00DC2CE7"/>
    <w:rsid w:val="00DC2D06"/>
    <w:rsid w:val="00DC2D33"/>
    <w:rsid w:val="00DC2FAA"/>
    <w:rsid w:val="00DC31AB"/>
    <w:rsid w:val="00DC4252"/>
    <w:rsid w:val="00DC47E6"/>
    <w:rsid w:val="00DC4A42"/>
    <w:rsid w:val="00DC4B74"/>
    <w:rsid w:val="00DC53CA"/>
    <w:rsid w:val="00DC57D6"/>
    <w:rsid w:val="00DC5D6D"/>
    <w:rsid w:val="00DC6EEC"/>
    <w:rsid w:val="00DC7D91"/>
    <w:rsid w:val="00DD02C9"/>
    <w:rsid w:val="00DD036D"/>
    <w:rsid w:val="00DD1358"/>
    <w:rsid w:val="00DD20D2"/>
    <w:rsid w:val="00DD23D1"/>
    <w:rsid w:val="00DD240F"/>
    <w:rsid w:val="00DD30C2"/>
    <w:rsid w:val="00DD30ED"/>
    <w:rsid w:val="00DD33ED"/>
    <w:rsid w:val="00DD46D3"/>
    <w:rsid w:val="00DD4914"/>
    <w:rsid w:val="00DD4A22"/>
    <w:rsid w:val="00DD4AA7"/>
    <w:rsid w:val="00DD51B7"/>
    <w:rsid w:val="00DD58D8"/>
    <w:rsid w:val="00DD5A51"/>
    <w:rsid w:val="00DD65FE"/>
    <w:rsid w:val="00DD68CE"/>
    <w:rsid w:val="00DD68EE"/>
    <w:rsid w:val="00DD6F22"/>
    <w:rsid w:val="00DD7270"/>
    <w:rsid w:val="00DD745D"/>
    <w:rsid w:val="00DD7E80"/>
    <w:rsid w:val="00DE04C2"/>
    <w:rsid w:val="00DE0CE6"/>
    <w:rsid w:val="00DE13A3"/>
    <w:rsid w:val="00DE16F2"/>
    <w:rsid w:val="00DE1A2C"/>
    <w:rsid w:val="00DE1A83"/>
    <w:rsid w:val="00DE2674"/>
    <w:rsid w:val="00DE2A09"/>
    <w:rsid w:val="00DE2E12"/>
    <w:rsid w:val="00DE38FC"/>
    <w:rsid w:val="00DE3953"/>
    <w:rsid w:val="00DE4588"/>
    <w:rsid w:val="00DE480F"/>
    <w:rsid w:val="00DE5472"/>
    <w:rsid w:val="00DE5A2E"/>
    <w:rsid w:val="00DE5B99"/>
    <w:rsid w:val="00DE5C90"/>
    <w:rsid w:val="00DE5E3D"/>
    <w:rsid w:val="00DE5E96"/>
    <w:rsid w:val="00DE6264"/>
    <w:rsid w:val="00DE7777"/>
    <w:rsid w:val="00DF049C"/>
    <w:rsid w:val="00DF0A20"/>
    <w:rsid w:val="00DF0DCC"/>
    <w:rsid w:val="00DF1915"/>
    <w:rsid w:val="00DF2314"/>
    <w:rsid w:val="00DF2773"/>
    <w:rsid w:val="00DF299F"/>
    <w:rsid w:val="00DF2A5D"/>
    <w:rsid w:val="00DF2E78"/>
    <w:rsid w:val="00DF5119"/>
    <w:rsid w:val="00DF571F"/>
    <w:rsid w:val="00DF62A7"/>
    <w:rsid w:val="00DF652C"/>
    <w:rsid w:val="00DF6E49"/>
    <w:rsid w:val="00DF7798"/>
    <w:rsid w:val="00DF790F"/>
    <w:rsid w:val="00E001B7"/>
    <w:rsid w:val="00E007B3"/>
    <w:rsid w:val="00E00B5A"/>
    <w:rsid w:val="00E0102F"/>
    <w:rsid w:val="00E01141"/>
    <w:rsid w:val="00E012E6"/>
    <w:rsid w:val="00E017BD"/>
    <w:rsid w:val="00E01FDA"/>
    <w:rsid w:val="00E02086"/>
    <w:rsid w:val="00E0214D"/>
    <w:rsid w:val="00E0220A"/>
    <w:rsid w:val="00E022A9"/>
    <w:rsid w:val="00E03B02"/>
    <w:rsid w:val="00E04060"/>
    <w:rsid w:val="00E0422F"/>
    <w:rsid w:val="00E05F71"/>
    <w:rsid w:val="00E05FAB"/>
    <w:rsid w:val="00E06306"/>
    <w:rsid w:val="00E07E20"/>
    <w:rsid w:val="00E10A50"/>
    <w:rsid w:val="00E10DC4"/>
    <w:rsid w:val="00E10F11"/>
    <w:rsid w:val="00E112E6"/>
    <w:rsid w:val="00E114A5"/>
    <w:rsid w:val="00E119B9"/>
    <w:rsid w:val="00E12840"/>
    <w:rsid w:val="00E13265"/>
    <w:rsid w:val="00E13341"/>
    <w:rsid w:val="00E13BCF"/>
    <w:rsid w:val="00E13C6A"/>
    <w:rsid w:val="00E159E0"/>
    <w:rsid w:val="00E160B0"/>
    <w:rsid w:val="00E162AE"/>
    <w:rsid w:val="00E1655C"/>
    <w:rsid w:val="00E16740"/>
    <w:rsid w:val="00E16E5A"/>
    <w:rsid w:val="00E170B5"/>
    <w:rsid w:val="00E17DFE"/>
    <w:rsid w:val="00E17FAB"/>
    <w:rsid w:val="00E2112D"/>
    <w:rsid w:val="00E2222F"/>
    <w:rsid w:val="00E222AC"/>
    <w:rsid w:val="00E22531"/>
    <w:rsid w:val="00E225CD"/>
    <w:rsid w:val="00E2268F"/>
    <w:rsid w:val="00E232A8"/>
    <w:rsid w:val="00E232DE"/>
    <w:rsid w:val="00E250FA"/>
    <w:rsid w:val="00E25E23"/>
    <w:rsid w:val="00E25F0C"/>
    <w:rsid w:val="00E262F2"/>
    <w:rsid w:val="00E26887"/>
    <w:rsid w:val="00E2696A"/>
    <w:rsid w:val="00E26E9A"/>
    <w:rsid w:val="00E275B0"/>
    <w:rsid w:val="00E27FB0"/>
    <w:rsid w:val="00E30230"/>
    <w:rsid w:val="00E31145"/>
    <w:rsid w:val="00E3115E"/>
    <w:rsid w:val="00E3176C"/>
    <w:rsid w:val="00E319A3"/>
    <w:rsid w:val="00E31BFA"/>
    <w:rsid w:val="00E322B0"/>
    <w:rsid w:val="00E32A18"/>
    <w:rsid w:val="00E32F6D"/>
    <w:rsid w:val="00E33DA7"/>
    <w:rsid w:val="00E34BA7"/>
    <w:rsid w:val="00E34D19"/>
    <w:rsid w:val="00E358C7"/>
    <w:rsid w:val="00E35EA3"/>
    <w:rsid w:val="00E37525"/>
    <w:rsid w:val="00E37C92"/>
    <w:rsid w:val="00E37EE4"/>
    <w:rsid w:val="00E41422"/>
    <w:rsid w:val="00E41EDA"/>
    <w:rsid w:val="00E4292B"/>
    <w:rsid w:val="00E42BE7"/>
    <w:rsid w:val="00E42E0A"/>
    <w:rsid w:val="00E43541"/>
    <w:rsid w:val="00E43B9A"/>
    <w:rsid w:val="00E43FE1"/>
    <w:rsid w:val="00E443A2"/>
    <w:rsid w:val="00E4447F"/>
    <w:rsid w:val="00E4467E"/>
    <w:rsid w:val="00E44A11"/>
    <w:rsid w:val="00E44E0A"/>
    <w:rsid w:val="00E456B3"/>
    <w:rsid w:val="00E4622E"/>
    <w:rsid w:val="00E46240"/>
    <w:rsid w:val="00E46502"/>
    <w:rsid w:val="00E469ED"/>
    <w:rsid w:val="00E50A47"/>
    <w:rsid w:val="00E518D6"/>
    <w:rsid w:val="00E53DED"/>
    <w:rsid w:val="00E541B5"/>
    <w:rsid w:val="00E54ADE"/>
    <w:rsid w:val="00E55286"/>
    <w:rsid w:val="00E55360"/>
    <w:rsid w:val="00E55A42"/>
    <w:rsid w:val="00E56565"/>
    <w:rsid w:val="00E56A90"/>
    <w:rsid w:val="00E56EDA"/>
    <w:rsid w:val="00E5719D"/>
    <w:rsid w:val="00E57A7E"/>
    <w:rsid w:val="00E57CBE"/>
    <w:rsid w:val="00E613F7"/>
    <w:rsid w:val="00E63107"/>
    <w:rsid w:val="00E63146"/>
    <w:rsid w:val="00E6352B"/>
    <w:rsid w:val="00E63EDC"/>
    <w:rsid w:val="00E64A7E"/>
    <w:rsid w:val="00E653AA"/>
    <w:rsid w:val="00E65871"/>
    <w:rsid w:val="00E65B0F"/>
    <w:rsid w:val="00E66418"/>
    <w:rsid w:val="00E66B2E"/>
    <w:rsid w:val="00E676F6"/>
    <w:rsid w:val="00E6783A"/>
    <w:rsid w:val="00E67B89"/>
    <w:rsid w:val="00E70638"/>
    <w:rsid w:val="00E70CDB"/>
    <w:rsid w:val="00E70F78"/>
    <w:rsid w:val="00E7161C"/>
    <w:rsid w:val="00E7225F"/>
    <w:rsid w:val="00E72524"/>
    <w:rsid w:val="00E72891"/>
    <w:rsid w:val="00E72FF0"/>
    <w:rsid w:val="00E73601"/>
    <w:rsid w:val="00E73A8E"/>
    <w:rsid w:val="00E74810"/>
    <w:rsid w:val="00E74F7C"/>
    <w:rsid w:val="00E7502E"/>
    <w:rsid w:val="00E750BB"/>
    <w:rsid w:val="00E75873"/>
    <w:rsid w:val="00E75E08"/>
    <w:rsid w:val="00E76469"/>
    <w:rsid w:val="00E76F82"/>
    <w:rsid w:val="00E77B71"/>
    <w:rsid w:val="00E77FEF"/>
    <w:rsid w:val="00E80144"/>
    <w:rsid w:val="00E80315"/>
    <w:rsid w:val="00E80346"/>
    <w:rsid w:val="00E80CF4"/>
    <w:rsid w:val="00E81179"/>
    <w:rsid w:val="00E81A34"/>
    <w:rsid w:val="00E83443"/>
    <w:rsid w:val="00E8365A"/>
    <w:rsid w:val="00E839B0"/>
    <w:rsid w:val="00E84014"/>
    <w:rsid w:val="00E85DB7"/>
    <w:rsid w:val="00E8675C"/>
    <w:rsid w:val="00E907F5"/>
    <w:rsid w:val="00E90CE4"/>
    <w:rsid w:val="00E91D26"/>
    <w:rsid w:val="00E92868"/>
    <w:rsid w:val="00E93EF7"/>
    <w:rsid w:val="00E940D2"/>
    <w:rsid w:val="00E94305"/>
    <w:rsid w:val="00E94309"/>
    <w:rsid w:val="00E94A2A"/>
    <w:rsid w:val="00E94F5A"/>
    <w:rsid w:val="00E9550F"/>
    <w:rsid w:val="00E9619E"/>
    <w:rsid w:val="00E96800"/>
    <w:rsid w:val="00E96B83"/>
    <w:rsid w:val="00E96DA0"/>
    <w:rsid w:val="00E970FF"/>
    <w:rsid w:val="00E97173"/>
    <w:rsid w:val="00EA0B7E"/>
    <w:rsid w:val="00EA0E07"/>
    <w:rsid w:val="00EA0EEF"/>
    <w:rsid w:val="00EA0F8D"/>
    <w:rsid w:val="00EA1525"/>
    <w:rsid w:val="00EA17BF"/>
    <w:rsid w:val="00EA217E"/>
    <w:rsid w:val="00EA25CC"/>
    <w:rsid w:val="00EA2BBE"/>
    <w:rsid w:val="00EA2ECD"/>
    <w:rsid w:val="00EA30B7"/>
    <w:rsid w:val="00EA38C9"/>
    <w:rsid w:val="00EA39DF"/>
    <w:rsid w:val="00EA3F0D"/>
    <w:rsid w:val="00EA41AF"/>
    <w:rsid w:val="00EA44E3"/>
    <w:rsid w:val="00EA4E62"/>
    <w:rsid w:val="00EA4FCC"/>
    <w:rsid w:val="00EA5329"/>
    <w:rsid w:val="00EA5655"/>
    <w:rsid w:val="00EA5A99"/>
    <w:rsid w:val="00EA5EFF"/>
    <w:rsid w:val="00EA6FA6"/>
    <w:rsid w:val="00EA707F"/>
    <w:rsid w:val="00EB013C"/>
    <w:rsid w:val="00EB23FA"/>
    <w:rsid w:val="00EB260D"/>
    <w:rsid w:val="00EB2E2C"/>
    <w:rsid w:val="00EB2E9C"/>
    <w:rsid w:val="00EB38CE"/>
    <w:rsid w:val="00EB39F6"/>
    <w:rsid w:val="00EB3BEE"/>
    <w:rsid w:val="00EB4877"/>
    <w:rsid w:val="00EB4FF3"/>
    <w:rsid w:val="00EB56F2"/>
    <w:rsid w:val="00EB5ACD"/>
    <w:rsid w:val="00EB5B25"/>
    <w:rsid w:val="00EB5DB4"/>
    <w:rsid w:val="00EB5FC3"/>
    <w:rsid w:val="00EB6446"/>
    <w:rsid w:val="00EB70C1"/>
    <w:rsid w:val="00EB73CE"/>
    <w:rsid w:val="00EB73E8"/>
    <w:rsid w:val="00EB7A45"/>
    <w:rsid w:val="00EB7E25"/>
    <w:rsid w:val="00EC0F18"/>
    <w:rsid w:val="00EC1213"/>
    <w:rsid w:val="00EC1A24"/>
    <w:rsid w:val="00EC21E0"/>
    <w:rsid w:val="00EC2327"/>
    <w:rsid w:val="00EC27E3"/>
    <w:rsid w:val="00EC2B80"/>
    <w:rsid w:val="00EC3002"/>
    <w:rsid w:val="00EC4045"/>
    <w:rsid w:val="00EC454E"/>
    <w:rsid w:val="00EC4899"/>
    <w:rsid w:val="00EC495D"/>
    <w:rsid w:val="00EC49FB"/>
    <w:rsid w:val="00EC4DD8"/>
    <w:rsid w:val="00EC5205"/>
    <w:rsid w:val="00EC5451"/>
    <w:rsid w:val="00EC5DD8"/>
    <w:rsid w:val="00EC5F97"/>
    <w:rsid w:val="00EC5FFA"/>
    <w:rsid w:val="00EC60A7"/>
    <w:rsid w:val="00EC7846"/>
    <w:rsid w:val="00ED02FF"/>
    <w:rsid w:val="00ED038F"/>
    <w:rsid w:val="00ED0828"/>
    <w:rsid w:val="00ED0A8D"/>
    <w:rsid w:val="00ED2082"/>
    <w:rsid w:val="00ED2C2C"/>
    <w:rsid w:val="00ED2F59"/>
    <w:rsid w:val="00ED30BE"/>
    <w:rsid w:val="00ED3D44"/>
    <w:rsid w:val="00ED4C2F"/>
    <w:rsid w:val="00ED4D81"/>
    <w:rsid w:val="00ED5886"/>
    <w:rsid w:val="00ED5D7B"/>
    <w:rsid w:val="00ED6101"/>
    <w:rsid w:val="00ED65A3"/>
    <w:rsid w:val="00ED73BC"/>
    <w:rsid w:val="00EE023D"/>
    <w:rsid w:val="00EE04CB"/>
    <w:rsid w:val="00EE1263"/>
    <w:rsid w:val="00EE17FF"/>
    <w:rsid w:val="00EE1913"/>
    <w:rsid w:val="00EE21A6"/>
    <w:rsid w:val="00EE23D9"/>
    <w:rsid w:val="00EE2D56"/>
    <w:rsid w:val="00EE2F9F"/>
    <w:rsid w:val="00EE33F9"/>
    <w:rsid w:val="00EE36B2"/>
    <w:rsid w:val="00EE3809"/>
    <w:rsid w:val="00EE4B8B"/>
    <w:rsid w:val="00EE5F0D"/>
    <w:rsid w:val="00EE6BBB"/>
    <w:rsid w:val="00EE75EC"/>
    <w:rsid w:val="00EE76B1"/>
    <w:rsid w:val="00EE7B58"/>
    <w:rsid w:val="00EE7CF9"/>
    <w:rsid w:val="00EF13CA"/>
    <w:rsid w:val="00EF2043"/>
    <w:rsid w:val="00EF227E"/>
    <w:rsid w:val="00EF2CF6"/>
    <w:rsid w:val="00EF2E94"/>
    <w:rsid w:val="00EF2F77"/>
    <w:rsid w:val="00EF3406"/>
    <w:rsid w:val="00EF36E1"/>
    <w:rsid w:val="00EF3FF6"/>
    <w:rsid w:val="00EF6A98"/>
    <w:rsid w:val="00F00636"/>
    <w:rsid w:val="00F00EB1"/>
    <w:rsid w:val="00F00ED0"/>
    <w:rsid w:val="00F00FAC"/>
    <w:rsid w:val="00F0127A"/>
    <w:rsid w:val="00F01296"/>
    <w:rsid w:val="00F01825"/>
    <w:rsid w:val="00F01834"/>
    <w:rsid w:val="00F01B3B"/>
    <w:rsid w:val="00F01F63"/>
    <w:rsid w:val="00F02CFC"/>
    <w:rsid w:val="00F0303A"/>
    <w:rsid w:val="00F045E8"/>
    <w:rsid w:val="00F048A3"/>
    <w:rsid w:val="00F0508A"/>
    <w:rsid w:val="00F051DE"/>
    <w:rsid w:val="00F05E16"/>
    <w:rsid w:val="00F069F3"/>
    <w:rsid w:val="00F0787C"/>
    <w:rsid w:val="00F110CE"/>
    <w:rsid w:val="00F11234"/>
    <w:rsid w:val="00F11CDE"/>
    <w:rsid w:val="00F124B9"/>
    <w:rsid w:val="00F12B79"/>
    <w:rsid w:val="00F12FDC"/>
    <w:rsid w:val="00F131A6"/>
    <w:rsid w:val="00F13742"/>
    <w:rsid w:val="00F1382F"/>
    <w:rsid w:val="00F138FF"/>
    <w:rsid w:val="00F13BDF"/>
    <w:rsid w:val="00F146F2"/>
    <w:rsid w:val="00F152E9"/>
    <w:rsid w:val="00F1569F"/>
    <w:rsid w:val="00F157FF"/>
    <w:rsid w:val="00F1582B"/>
    <w:rsid w:val="00F160F5"/>
    <w:rsid w:val="00F16488"/>
    <w:rsid w:val="00F16569"/>
    <w:rsid w:val="00F16C12"/>
    <w:rsid w:val="00F17B64"/>
    <w:rsid w:val="00F17E76"/>
    <w:rsid w:val="00F17F7B"/>
    <w:rsid w:val="00F2024B"/>
    <w:rsid w:val="00F20379"/>
    <w:rsid w:val="00F20589"/>
    <w:rsid w:val="00F20AED"/>
    <w:rsid w:val="00F20E31"/>
    <w:rsid w:val="00F21251"/>
    <w:rsid w:val="00F2125A"/>
    <w:rsid w:val="00F21624"/>
    <w:rsid w:val="00F2253C"/>
    <w:rsid w:val="00F22BF8"/>
    <w:rsid w:val="00F22C9A"/>
    <w:rsid w:val="00F23458"/>
    <w:rsid w:val="00F23691"/>
    <w:rsid w:val="00F23FAA"/>
    <w:rsid w:val="00F24669"/>
    <w:rsid w:val="00F24FF4"/>
    <w:rsid w:val="00F2600A"/>
    <w:rsid w:val="00F265C1"/>
    <w:rsid w:val="00F26650"/>
    <w:rsid w:val="00F27DE4"/>
    <w:rsid w:val="00F30592"/>
    <w:rsid w:val="00F30C6A"/>
    <w:rsid w:val="00F30C7E"/>
    <w:rsid w:val="00F310DA"/>
    <w:rsid w:val="00F3117E"/>
    <w:rsid w:val="00F313A7"/>
    <w:rsid w:val="00F31486"/>
    <w:rsid w:val="00F31899"/>
    <w:rsid w:val="00F31A80"/>
    <w:rsid w:val="00F322CF"/>
    <w:rsid w:val="00F325DD"/>
    <w:rsid w:val="00F32BD1"/>
    <w:rsid w:val="00F331DB"/>
    <w:rsid w:val="00F33E3C"/>
    <w:rsid w:val="00F34243"/>
    <w:rsid w:val="00F34A19"/>
    <w:rsid w:val="00F3694C"/>
    <w:rsid w:val="00F37C37"/>
    <w:rsid w:val="00F37DA2"/>
    <w:rsid w:val="00F37DAB"/>
    <w:rsid w:val="00F403D4"/>
    <w:rsid w:val="00F40828"/>
    <w:rsid w:val="00F40CC9"/>
    <w:rsid w:val="00F40D42"/>
    <w:rsid w:val="00F40F0C"/>
    <w:rsid w:val="00F420F6"/>
    <w:rsid w:val="00F4258E"/>
    <w:rsid w:val="00F42994"/>
    <w:rsid w:val="00F42995"/>
    <w:rsid w:val="00F43150"/>
    <w:rsid w:val="00F43230"/>
    <w:rsid w:val="00F4342A"/>
    <w:rsid w:val="00F4344C"/>
    <w:rsid w:val="00F43AA0"/>
    <w:rsid w:val="00F43BBD"/>
    <w:rsid w:val="00F44675"/>
    <w:rsid w:val="00F447D1"/>
    <w:rsid w:val="00F45937"/>
    <w:rsid w:val="00F45E58"/>
    <w:rsid w:val="00F461B1"/>
    <w:rsid w:val="00F46B7D"/>
    <w:rsid w:val="00F46BD4"/>
    <w:rsid w:val="00F4729C"/>
    <w:rsid w:val="00F47438"/>
    <w:rsid w:val="00F47598"/>
    <w:rsid w:val="00F47BA2"/>
    <w:rsid w:val="00F51270"/>
    <w:rsid w:val="00F52087"/>
    <w:rsid w:val="00F52792"/>
    <w:rsid w:val="00F533F1"/>
    <w:rsid w:val="00F538DF"/>
    <w:rsid w:val="00F53B61"/>
    <w:rsid w:val="00F53BF5"/>
    <w:rsid w:val="00F54712"/>
    <w:rsid w:val="00F549C1"/>
    <w:rsid w:val="00F54D89"/>
    <w:rsid w:val="00F55682"/>
    <w:rsid w:val="00F55A2A"/>
    <w:rsid w:val="00F55F3C"/>
    <w:rsid w:val="00F563FB"/>
    <w:rsid w:val="00F564DB"/>
    <w:rsid w:val="00F568B0"/>
    <w:rsid w:val="00F56F82"/>
    <w:rsid w:val="00F576AC"/>
    <w:rsid w:val="00F57A41"/>
    <w:rsid w:val="00F6036A"/>
    <w:rsid w:val="00F606C0"/>
    <w:rsid w:val="00F60BEC"/>
    <w:rsid w:val="00F6199C"/>
    <w:rsid w:val="00F61C61"/>
    <w:rsid w:val="00F62A2A"/>
    <w:rsid w:val="00F62D66"/>
    <w:rsid w:val="00F63618"/>
    <w:rsid w:val="00F6398C"/>
    <w:rsid w:val="00F63EDA"/>
    <w:rsid w:val="00F64299"/>
    <w:rsid w:val="00F642F9"/>
    <w:rsid w:val="00F654E9"/>
    <w:rsid w:val="00F6583A"/>
    <w:rsid w:val="00F668AC"/>
    <w:rsid w:val="00F67D02"/>
    <w:rsid w:val="00F70154"/>
    <w:rsid w:val="00F70BEC"/>
    <w:rsid w:val="00F7154F"/>
    <w:rsid w:val="00F716A2"/>
    <w:rsid w:val="00F73444"/>
    <w:rsid w:val="00F7372A"/>
    <w:rsid w:val="00F73DAF"/>
    <w:rsid w:val="00F74CB7"/>
    <w:rsid w:val="00F7560E"/>
    <w:rsid w:val="00F75704"/>
    <w:rsid w:val="00F75E24"/>
    <w:rsid w:val="00F76238"/>
    <w:rsid w:val="00F76FF2"/>
    <w:rsid w:val="00F7736D"/>
    <w:rsid w:val="00F806C5"/>
    <w:rsid w:val="00F80BFA"/>
    <w:rsid w:val="00F80D30"/>
    <w:rsid w:val="00F82352"/>
    <w:rsid w:val="00F8313D"/>
    <w:rsid w:val="00F83272"/>
    <w:rsid w:val="00F837FD"/>
    <w:rsid w:val="00F83FFA"/>
    <w:rsid w:val="00F844B9"/>
    <w:rsid w:val="00F846A3"/>
    <w:rsid w:val="00F84EB4"/>
    <w:rsid w:val="00F85C81"/>
    <w:rsid w:val="00F85E70"/>
    <w:rsid w:val="00F86E11"/>
    <w:rsid w:val="00F872D4"/>
    <w:rsid w:val="00F87668"/>
    <w:rsid w:val="00F8769A"/>
    <w:rsid w:val="00F8793C"/>
    <w:rsid w:val="00F87A2E"/>
    <w:rsid w:val="00F90167"/>
    <w:rsid w:val="00F90676"/>
    <w:rsid w:val="00F911A2"/>
    <w:rsid w:val="00F91363"/>
    <w:rsid w:val="00F91C07"/>
    <w:rsid w:val="00F9211A"/>
    <w:rsid w:val="00F922CC"/>
    <w:rsid w:val="00F9295C"/>
    <w:rsid w:val="00F93273"/>
    <w:rsid w:val="00F93B82"/>
    <w:rsid w:val="00F93E6E"/>
    <w:rsid w:val="00F9486E"/>
    <w:rsid w:val="00F94903"/>
    <w:rsid w:val="00F94A4A"/>
    <w:rsid w:val="00F94E4F"/>
    <w:rsid w:val="00F950E5"/>
    <w:rsid w:val="00F951BF"/>
    <w:rsid w:val="00F964D8"/>
    <w:rsid w:val="00F9716E"/>
    <w:rsid w:val="00F9790A"/>
    <w:rsid w:val="00F97D39"/>
    <w:rsid w:val="00FA0E7E"/>
    <w:rsid w:val="00FA1200"/>
    <w:rsid w:val="00FA1CF6"/>
    <w:rsid w:val="00FA288E"/>
    <w:rsid w:val="00FA29E3"/>
    <w:rsid w:val="00FA395C"/>
    <w:rsid w:val="00FA3D7A"/>
    <w:rsid w:val="00FA3E91"/>
    <w:rsid w:val="00FA44F2"/>
    <w:rsid w:val="00FA4950"/>
    <w:rsid w:val="00FA4C31"/>
    <w:rsid w:val="00FA5685"/>
    <w:rsid w:val="00FA5D70"/>
    <w:rsid w:val="00FA5E69"/>
    <w:rsid w:val="00FA634F"/>
    <w:rsid w:val="00FA64CA"/>
    <w:rsid w:val="00FA64FA"/>
    <w:rsid w:val="00FA6C5A"/>
    <w:rsid w:val="00FA6DA6"/>
    <w:rsid w:val="00FA7B80"/>
    <w:rsid w:val="00FA7DF5"/>
    <w:rsid w:val="00FA7E74"/>
    <w:rsid w:val="00FB01E8"/>
    <w:rsid w:val="00FB04DF"/>
    <w:rsid w:val="00FB061C"/>
    <w:rsid w:val="00FB11AD"/>
    <w:rsid w:val="00FB12D6"/>
    <w:rsid w:val="00FB18AA"/>
    <w:rsid w:val="00FB1A3B"/>
    <w:rsid w:val="00FB384B"/>
    <w:rsid w:val="00FB39BC"/>
    <w:rsid w:val="00FB42C0"/>
    <w:rsid w:val="00FB4A26"/>
    <w:rsid w:val="00FB59E7"/>
    <w:rsid w:val="00FB5F65"/>
    <w:rsid w:val="00FB710E"/>
    <w:rsid w:val="00FC0E11"/>
    <w:rsid w:val="00FC12F4"/>
    <w:rsid w:val="00FC13A2"/>
    <w:rsid w:val="00FC1488"/>
    <w:rsid w:val="00FC1C75"/>
    <w:rsid w:val="00FC2236"/>
    <w:rsid w:val="00FC24D8"/>
    <w:rsid w:val="00FC30E2"/>
    <w:rsid w:val="00FC427D"/>
    <w:rsid w:val="00FC5C78"/>
    <w:rsid w:val="00FC5E90"/>
    <w:rsid w:val="00FC648F"/>
    <w:rsid w:val="00FC6ADC"/>
    <w:rsid w:val="00FC6C8D"/>
    <w:rsid w:val="00FC7177"/>
    <w:rsid w:val="00FC7391"/>
    <w:rsid w:val="00FC7526"/>
    <w:rsid w:val="00FD00F4"/>
    <w:rsid w:val="00FD04A6"/>
    <w:rsid w:val="00FD1729"/>
    <w:rsid w:val="00FD1A6C"/>
    <w:rsid w:val="00FD1E43"/>
    <w:rsid w:val="00FD2BA1"/>
    <w:rsid w:val="00FD357E"/>
    <w:rsid w:val="00FD4054"/>
    <w:rsid w:val="00FD4E1A"/>
    <w:rsid w:val="00FD5130"/>
    <w:rsid w:val="00FD57CF"/>
    <w:rsid w:val="00FD58D0"/>
    <w:rsid w:val="00FD5AF6"/>
    <w:rsid w:val="00FD6624"/>
    <w:rsid w:val="00FD72A3"/>
    <w:rsid w:val="00FD7A51"/>
    <w:rsid w:val="00FD7F29"/>
    <w:rsid w:val="00FE02C0"/>
    <w:rsid w:val="00FE07E0"/>
    <w:rsid w:val="00FE0DD0"/>
    <w:rsid w:val="00FE149F"/>
    <w:rsid w:val="00FE14BE"/>
    <w:rsid w:val="00FE170F"/>
    <w:rsid w:val="00FE1D63"/>
    <w:rsid w:val="00FE1E5A"/>
    <w:rsid w:val="00FE22C4"/>
    <w:rsid w:val="00FE254F"/>
    <w:rsid w:val="00FE26E0"/>
    <w:rsid w:val="00FE2900"/>
    <w:rsid w:val="00FE46F9"/>
    <w:rsid w:val="00FE4830"/>
    <w:rsid w:val="00FE4BA4"/>
    <w:rsid w:val="00FE509E"/>
    <w:rsid w:val="00FE51B9"/>
    <w:rsid w:val="00FE65B5"/>
    <w:rsid w:val="00FE6608"/>
    <w:rsid w:val="00FE6A91"/>
    <w:rsid w:val="00FE707E"/>
    <w:rsid w:val="00FE72F0"/>
    <w:rsid w:val="00FE7934"/>
    <w:rsid w:val="00FE7FBE"/>
    <w:rsid w:val="00FF1DE6"/>
    <w:rsid w:val="00FF2BC0"/>
    <w:rsid w:val="00FF2BD1"/>
    <w:rsid w:val="00FF2C2A"/>
    <w:rsid w:val="00FF438A"/>
    <w:rsid w:val="00FF4CD3"/>
    <w:rsid w:val="00FF5A33"/>
    <w:rsid w:val="00FF6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694040-5AAA-4BEB-95C3-1B6AA349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16F"/>
    <w:rPr>
      <w:sz w:val="24"/>
      <w:szCs w:val="24"/>
    </w:rPr>
  </w:style>
  <w:style w:type="paragraph" w:styleId="1">
    <w:name w:val="heading 1"/>
    <w:basedOn w:val="a"/>
    <w:next w:val="a"/>
    <w:qFormat/>
    <w:rsid w:val="00FB710E"/>
    <w:pPr>
      <w:keepNext/>
      <w:numPr>
        <w:numId w:val="3"/>
      </w:numPr>
      <w:spacing w:before="240" w:after="60"/>
      <w:outlineLvl w:val="0"/>
    </w:pPr>
    <w:rPr>
      <w:rFonts w:ascii="Arial" w:hAnsi="Arial" w:cs="Arial"/>
      <w:b/>
      <w:bCs/>
      <w:kern w:val="32"/>
      <w:sz w:val="32"/>
      <w:szCs w:val="32"/>
    </w:rPr>
  </w:style>
  <w:style w:type="paragraph" w:styleId="2">
    <w:name w:val="heading 2"/>
    <w:basedOn w:val="a"/>
    <w:next w:val="a"/>
    <w:qFormat/>
    <w:rsid w:val="00FB710E"/>
    <w:pPr>
      <w:keepNext/>
      <w:numPr>
        <w:ilvl w:val="1"/>
        <w:numId w:val="3"/>
      </w:numPr>
      <w:tabs>
        <w:tab w:val="clear" w:pos="2433"/>
        <w:tab w:val="num" w:pos="1440"/>
      </w:tabs>
      <w:spacing w:before="240" w:after="60"/>
      <w:ind w:left="0"/>
      <w:outlineLvl w:val="1"/>
    </w:pPr>
    <w:rPr>
      <w:rFonts w:ascii="Arial" w:hAnsi="Arial" w:cs="Arial"/>
      <w:b/>
      <w:bCs/>
      <w:i/>
      <w:iCs/>
      <w:sz w:val="28"/>
      <w:szCs w:val="28"/>
    </w:rPr>
  </w:style>
  <w:style w:type="paragraph" w:styleId="3">
    <w:name w:val="heading 3"/>
    <w:basedOn w:val="a"/>
    <w:next w:val="a"/>
    <w:qFormat/>
    <w:rsid w:val="00FB710E"/>
    <w:pPr>
      <w:keepNext/>
      <w:numPr>
        <w:ilvl w:val="2"/>
        <w:numId w:val="3"/>
      </w:numPr>
      <w:spacing w:before="240" w:after="60"/>
      <w:outlineLvl w:val="2"/>
    </w:pPr>
    <w:rPr>
      <w:rFonts w:ascii="Arial" w:hAnsi="Arial" w:cs="Arial"/>
      <w:b/>
      <w:bCs/>
      <w:sz w:val="26"/>
      <w:szCs w:val="26"/>
    </w:rPr>
  </w:style>
  <w:style w:type="paragraph" w:styleId="4">
    <w:name w:val="heading 4"/>
    <w:basedOn w:val="a"/>
    <w:next w:val="a"/>
    <w:qFormat/>
    <w:rsid w:val="00FB710E"/>
    <w:pPr>
      <w:keepNext/>
      <w:numPr>
        <w:ilvl w:val="3"/>
        <w:numId w:val="3"/>
      </w:numPr>
      <w:spacing w:before="240" w:after="60"/>
      <w:outlineLvl w:val="3"/>
    </w:pPr>
    <w:rPr>
      <w:b/>
      <w:bCs/>
      <w:sz w:val="28"/>
      <w:szCs w:val="28"/>
    </w:rPr>
  </w:style>
  <w:style w:type="paragraph" w:styleId="5">
    <w:name w:val="heading 5"/>
    <w:basedOn w:val="a"/>
    <w:next w:val="a"/>
    <w:qFormat/>
    <w:rsid w:val="00FB710E"/>
    <w:pPr>
      <w:numPr>
        <w:ilvl w:val="4"/>
        <w:numId w:val="3"/>
      </w:numPr>
      <w:spacing w:before="240" w:after="60"/>
      <w:outlineLvl w:val="4"/>
    </w:pPr>
    <w:rPr>
      <w:b/>
      <w:bCs/>
      <w:i/>
      <w:iCs/>
      <w:sz w:val="26"/>
      <w:szCs w:val="26"/>
    </w:rPr>
  </w:style>
  <w:style w:type="paragraph" w:styleId="6">
    <w:name w:val="heading 6"/>
    <w:basedOn w:val="a"/>
    <w:next w:val="a"/>
    <w:qFormat/>
    <w:rsid w:val="00FB710E"/>
    <w:pPr>
      <w:numPr>
        <w:ilvl w:val="5"/>
        <w:numId w:val="3"/>
      </w:numPr>
      <w:spacing w:before="240" w:after="60"/>
      <w:outlineLvl w:val="5"/>
    </w:pPr>
    <w:rPr>
      <w:b/>
      <w:bCs/>
      <w:sz w:val="22"/>
      <w:szCs w:val="22"/>
    </w:rPr>
  </w:style>
  <w:style w:type="paragraph" w:styleId="7">
    <w:name w:val="heading 7"/>
    <w:basedOn w:val="a"/>
    <w:next w:val="a"/>
    <w:qFormat/>
    <w:rsid w:val="00FB710E"/>
    <w:pPr>
      <w:numPr>
        <w:ilvl w:val="6"/>
        <w:numId w:val="3"/>
      </w:numPr>
      <w:spacing w:before="240" w:after="60"/>
      <w:outlineLvl w:val="6"/>
    </w:pPr>
  </w:style>
  <w:style w:type="paragraph" w:styleId="8">
    <w:name w:val="heading 8"/>
    <w:basedOn w:val="a"/>
    <w:next w:val="a"/>
    <w:qFormat/>
    <w:rsid w:val="00FB710E"/>
    <w:pPr>
      <w:numPr>
        <w:ilvl w:val="7"/>
        <w:numId w:val="3"/>
      </w:numPr>
      <w:spacing w:before="240" w:after="60"/>
      <w:outlineLvl w:val="7"/>
    </w:pPr>
    <w:rPr>
      <w:i/>
      <w:iCs/>
    </w:rPr>
  </w:style>
  <w:style w:type="paragraph" w:styleId="9">
    <w:name w:val="heading 9"/>
    <w:basedOn w:val="a"/>
    <w:next w:val="a"/>
    <w:qFormat/>
    <w:rsid w:val="00FB710E"/>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FB710E"/>
    <w:pPr>
      <w:widowControl w:val="0"/>
      <w:autoSpaceDE w:val="0"/>
      <w:autoSpaceDN w:val="0"/>
      <w:adjustRightInd w:val="0"/>
      <w:ind w:firstLine="720"/>
    </w:pPr>
    <w:rPr>
      <w:rFonts w:ascii="Arial" w:hAnsi="Arial" w:cs="Arial"/>
    </w:rPr>
  </w:style>
  <w:style w:type="paragraph" w:customStyle="1" w:styleId="ConsPlusTitle">
    <w:name w:val="ConsPlusTitle"/>
    <w:rsid w:val="00FB710E"/>
    <w:pPr>
      <w:widowControl w:val="0"/>
      <w:autoSpaceDE w:val="0"/>
      <w:autoSpaceDN w:val="0"/>
      <w:adjustRightInd w:val="0"/>
    </w:pPr>
    <w:rPr>
      <w:rFonts w:ascii="Arial" w:hAnsi="Arial" w:cs="Arial"/>
      <w:b/>
      <w:bCs/>
    </w:rPr>
  </w:style>
  <w:style w:type="paragraph" w:customStyle="1" w:styleId="21">
    <w:name w:val="Основной текст 21"/>
    <w:basedOn w:val="a"/>
    <w:rsid w:val="00FB710E"/>
    <w:pPr>
      <w:jc w:val="both"/>
    </w:pPr>
    <w:rPr>
      <w:sz w:val="28"/>
      <w:szCs w:val="20"/>
    </w:rPr>
  </w:style>
  <w:style w:type="paragraph" w:styleId="a3">
    <w:name w:val="header"/>
    <w:basedOn w:val="a"/>
    <w:rsid w:val="00FB710E"/>
    <w:pPr>
      <w:tabs>
        <w:tab w:val="center" w:pos="4677"/>
        <w:tab w:val="right" w:pos="9355"/>
      </w:tabs>
    </w:pPr>
  </w:style>
  <w:style w:type="character" w:styleId="a4">
    <w:name w:val="page number"/>
    <w:basedOn w:val="a0"/>
    <w:rsid w:val="00FB710E"/>
  </w:style>
  <w:style w:type="paragraph" w:styleId="a5">
    <w:name w:val="footer"/>
    <w:basedOn w:val="a"/>
    <w:rsid w:val="00FB710E"/>
    <w:pPr>
      <w:tabs>
        <w:tab w:val="center" w:pos="4677"/>
        <w:tab w:val="right" w:pos="9355"/>
      </w:tabs>
    </w:pPr>
  </w:style>
  <w:style w:type="paragraph" w:styleId="a6">
    <w:name w:val="Balloon Text"/>
    <w:basedOn w:val="a"/>
    <w:semiHidden/>
    <w:rsid w:val="00FB710E"/>
    <w:rPr>
      <w:rFonts w:ascii="Tahoma" w:hAnsi="Tahoma" w:cs="Tahoma"/>
      <w:sz w:val="16"/>
      <w:szCs w:val="16"/>
    </w:rPr>
  </w:style>
  <w:style w:type="paragraph" w:customStyle="1" w:styleId="a7">
    <w:name w:val="Знак Знак Знак Знак Знак Знак Знак"/>
    <w:basedOn w:val="a"/>
    <w:rsid w:val="00FB710E"/>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ConsPlusNonformat">
    <w:name w:val="ConsPlusNonformat"/>
    <w:rsid w:val="00FB710E"/>
    <w:pPr>
      <w:autoSpaceDE w:val="0"/>
      <w:autoSpaceDN w:val="0"/>
      <w:adjustRightInd w:val="0"/>
    </w:pPr>
    <w:rPr>
      <w:rFonts w:ascii="Courier New" w:hAnsi="Courier New" w:cs="Courier New"/>
    </w:rPr>
  </w:style>
  <w:style w:type="paragraph" w:styleId="a8">
    <w:name w:val="Body Text Indent"/>
    <w:basedOn w:val="a"/>
    <w:link w:val="a9"/>
    <w:rsid w:val="00FB710E"/>
    <w:pPr>
      <w:ind w:firstLine="708"/>
      <w:jc w:val="both"/>
    </w:pPr>
    <w:rPr>
      <w:iCs/>
    </w:rPr>
  </w:style>
  <w:style w:type="paragraph" w:styleId="20">
    <w:name w:val="Body Text Indent 2"/>
    <w:basedOn w:val="a"/>
    <w:rsid w:val="00FB710E"/>
    <w:pPr>
      <w:ind w:firstLine="633"/>
      <w:jc w:val="both"/>
    </w:pPr>
    <w:rPr>
      <w:sz w:val="28"/>
      <w:szCs w:val="28"/>
    </w:rPr>
  </w:style>
  <w:style w:type="paragraph" w:styleId="30">
    <w:name w:val="Body Text Indent 3"/>
    <w:basedOn w:val="a"/>
    <w:link w:val="31"/>
    <w:rsid w:val="00FB710E"/>
    <w:pPr>
      <w:autoSpaceDE w:val="0"/>
      <w:autoSpaceDN w:val="0"/>
      <w:adjustRightInd w:val="0"/>
      <w:ind w:firstLine="540"/>
      <w:jc w:val="both"/>
      <w:outlineLvl w:val="1"/>
    </w:pPr>
    <w:rPr>
      <w:strike/>
      <w:sz w:val="28"/>
      <w:szCs w:val="28"/>
    </w:rPr>
  </w:style>
  <w:style w:type="paragraph" w:customStyle="1" w:styleId="210">
    <w:name w:val="Основной текст 21"/>
    <w:basedOn w:val="a"/>
    <w:rsid w:val="00FB710E"/>
    <w:pPr>
      <w:jc w:val="both"/>
    </w:pPr>
    <w:rPr>
      <w:sz w:val="28"/>
      <w:szCs w:val="20"/>
    </w:rPr>
  </w:style>
  <w:style w:type="paragraph" w:customStyle="1" w:styleId="aa">
    <w:name w:val="Знак Знак Знак Знак Знак Знак Знак Знак Знак Знак Знак Знак Знак Знак Знак Знак"/>
    <w:basedOn w:val="a"/>
    <w:rsid w:val="00FB710E"/>
    <w:pPr>
      <w:spacing w:line="240" w:lineRule="exact"/>
      <w:jc w:val="both"/>
    </w:pPr>
    <w:rPr>
      <w:lang w:val="en-US" w:eastAsia="en-US"/>
    </w:rPr>
  </w:style>
  <w:style w:type="paragraph" w:customStyle="1" w:styleId="ab">
    <w:name w:val="Предложение"/>
    <w:basedOn w:val="a"/>
    <w:autoRedefine/>
    <w:rsid w:val="00FB710E"/>
    <w:pPr>
      <w:widowControl w:val="0"/>
      <w:tabs>
        <w:tab w:val="left" w:pos="1080"/>
      </w:tabs>
      <w:ind w:firstLine="709"/>
      <w:jc w:val="both"/>
    </w:pPr>
    <w:rPr>
      <w:sz w:val="28"/>
      <w:szCs w:val="28"/>
    </w:rPr>
  </w:style>
  <w:style w:type="paragraph" w:styleId="ac">
    <w:name w:val="List Paragraph"/>
    <w:basedOn w:val="a"/>
    <w:uiPriority w:val="99"/>
    <w:qFormat/>
    <w:rsid w:val="00FB710E"/>
    <w:pPr>
      <w:ind w:left="720"/>
    </w:pPr>
  </w:style>
  <w:style w:type="character" w:styleId="ad">
    <w:name w:val="footnote reference"/>
    <w:basedOn w:val="a0"/>
    <w:uiPriority w:val="99"/>
    <w:semiHidden/>
    <w:rsid w:val="00FB710E"/>
    <w:rPr>
      <w:vertAlign w:val="superscript"/>
    </w:rPr>
  </w:style>
  <w:style w:type="paragraph" w:styleId="ae">
    <w:name w:val="footnote text"/>
    <w:basedOn w:val="a"/>
    <w:link w:val="af"/>
    <w:uiPriority w:val="99"/>
    <w:semiHidden/>
    <w:rsid w:val="00FB710E"/>
    <w:rPr>
      <w:sz w:val="20"/>
      <w:szCs w:val="20"/>
    </w:rPr>
  </w:style>
  <w:style w:type="paragraph" w:customStyle="1" w:styleId="ConsNonformat">
    <w:name w:val="ConsNonformat"/>
    <w:rsid w:val="00FB710E"/>
    <w:pPr>
      <w:autoSpaceDE w:val="0"/>
      <w:autoSpaceDN w:val="0"/>
      <w:adjustRightInd w:val="0"/>
      <w:ind w:right="19772"/>
    </w:pPr>
    <w:rPr>
      <w:rFonts w:ascii="Courier New" w:hAnsi="Courier New" w:cs="Courier New"/>
    </w:rPr>
  </w:style>
  <w:style w:type="paragraph" w:styleId="af0">
    <w:name w:val="Body Text"/>
    <w:basedOn w:val="a"/>
    <w:link w:val="af1"/>
    <w:uiPriority w:val="99"/>
    <w:rsid w:val="00FB710E"/>
    <w:pPr>
      <w:spacing w:after="120"/>
    </w:pPr>
  </w:style>
  <w:style w:type="paragraph" w:customStyle="1" w:styleId="ConsPlusCell">
    <w:name w:val="ConsPlusCell"/>
    <w:rsid w:val="00FB710E"/>
    <w:pPr>
      <w:autoSpaceDE w:val="0"/>
      <w:autoSpaceDN w:val="0"/>
      <w:adjustRightInd w:val="0"/>
    </w:pPr>
    <w:rPr>
      <w:rFonts w:ascii="Arial" w:hAnsi="Arial" w:cs="Arial"/>
    </w:rPr>
  </w:style>
  <w:style w:type="paragraph" w:customStyle="1" w:styleId="211">
    <w:name w:val="Основной текст с отступом 21"/>
    <w:basedOn w:val="a"/>
    <w:rsid w:val="00FB710E"/>
    <w:pPr>
      <w:overflowPunct w:val="0"/>
      <w:autoSpaceDE w:val="0"/>
      <w:autoSpaceDN w:val="0"/>
      <w:adjustRightInd w:val="0"/>
      <w:ind w:firstLine="709"/>
      <w:jc w:val="both"/>
      <w:textAlignment w:val="baseline"/>
    </w:pPr>
    <w:rPr>
      <w:sz w:val="28"/>
      <w:szCs w:val="20"/>
    </w:rPr>
  </w:style>
  <w:style w:type="paragraph" w:styleId="22">
    <w:name w:val="Body Text 2"/>
    <w:basedOn w:val="a"/>
    <w:rsid w:val="00FB710E"/>
    <w:pPr>
      <w:spacing w:after="120" w:line="480" w:lineRule="auto"/>
    </w:pPr>
  </w:style>
  <w:style w:type="paragraph" w:customStyle="1" w:styleId="10">
    <w:name w:val="Знак Знак Знак Знак Знак Знак Знак Знак Знак Знак Знак Знак Знак Знак Знак Знак Знак Знак1 Знак"/>
    <w:basedOn w:val="a"/>
    <w:rsid w:val="00FB710E"/>
    <w:pPr>
      <w:spacing w:line="240" w:lineRule="exact"/>
      <w:jc w:val="both"/>
    </w:pPr>
    <w:rPr>
      <w:lang w:val="en-US" w:eastAsia="en-US"/>
    </w:rPr>
  </w:style>
  <w:style w:type="character" w:styleId="af2">
    <w:name w:val="Hyperlink"/>
    <w:basedOn w:val="a0"/>
    <w:uiPriority w:val="99"/>
    <w:rsid w:val="00FB710E"/>
    <w:rPr>
      <w:color w:val="0000FF"/>
      <w:u w:val="single"/>
    </w:rPr>
  </w:style>
  <w:style w:type="paragraph" w:customStyle="1" w:styleId="Style6">
    <w:name w:val="Style6"/>
    <w:basedOn w:val="a"/>
    <w:rsid w:val="00FB710E"/>
    <w:pPr>
      <w:widowControl w:val="0"/>
      <w:autoSpaceDE w:val="0"/>
      <w:autoSpaceDN w:val="0"/>
      <w:adjustRightInd w:val="0"/>
      <w:spacing w:line="483" w:lineRule="exact"/>
      <w:ind w:firstLine="768"/>
      <w:jc w:val="both"/>
    </w:pPr>
  </w:style>
  <w:style w:type="paragraph" w:styleId="32">
    <w:name w:val="Body Text 3"/>
    <w:basedOn w:val="a"/>
    <w:rsid w:val="00FB710E"/>
    <w:pPr>
      <w:spacing w:after="120"/>
    </w:pPr>
    <w:rPr>
      <w:sz w:val="16"/>
      <w:szCs w:val="16"/>
    </w:rPr>
  </w:style>
  <w:style w:type="paragraph" w:customStyle="1" w:styleId="af3">
    <w:name w:val="Знак"/>
    <w:basedOn w:val="a"/>
    <w:rsid w:val="00FA7DF5"/>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qFormat/>
    <w:rsid w:val="00134AC2"/>
    <w:pPr>
      <w:ind w:left="720"/>
    </w:pPr>
    <w:rPr>
      <w:rFonts w:eastAsia="Calibri"/>
      <w:sz w:val="28"/>
    </w:rPr>
  </w:style>
  <w:style w:type="paragraph" w:customStyle="1" w:styleId="310">
    <w:name w:val="Основной текст с отступом 31"/>
    <w:basedOn w:val="a"/>
    <w:rsid w:val="008C040A"/>
    <w:pPr>
      <w:suppressAutoHyphens/>
      <w:ind w:firstLine="708"/>
      <w:jc w:val="both"/>
    </w:pPr>
    <w:rPr>
      <w:sz w:val="26"/>
      <w:lang w:eastAsia="ar-SA"/>
    </w:rPr>
  </w:style>
  <w:style w:type="paragraph" w:customStyle="1" w:styleId="western">
    <w:name w:val="western"/>
    <w:basedOn w:val="a"/>
    <w:rsid w:val="008C040A"/>
    <w:pPr>
      <w:spacing w:before="100" w:beforeAutospacing="1" w:after="115"/>
    </w:pPr>
    <w:rPr>
      <w:color w:val="000000"/>
    </w:rPr>
  </w:style>
  <w:style w:type="paragraph" w:customStyle="1" w:styleId="23">
    <w:name w:val="Абзац списка2"/>
    <w:basedOn w:val="a"/>
    <w:uiPriority w:val="99"/>
    <w:rsid w:val="00E44E0A"/>
    <w:pPr>
      <w:spacing w:after="200" w:line="276" w:lineRule="auto"/>
      <w:ind w:left="720"/>
    </w:pPr>
    <w:rPr>
      <w:rFonts w:ascii="Calibri" w:hAnsi="Calibri" w:cs="Calibri"/>
      <w:sz w:val="22"/>
      <w:szCs w:val="22"/>
      <w:lang w:eastAsia="en-US"/>
    </w:rPr>
  </w:style>
  <w:style w:type="paragraph" w:customStyle="1" w:styleId="220">
    <w:name w:val="Основной текст 22"/>
    <w:basedOn w:val="a"/>
    <w:rsid w:val="00295168"/>
    <w:pPr>
      <w:jc w:val="both"/>
    </w:pPr>
    <w:rPr>
      <w:sz w:val="28"/>
      <w:szCs w:val="20"/>
    </w:rPr>
  </w:style>
  <w:style w:type="paragraph" w:styleId="af4">
    <w:name w:val="Normal (Web)"/>
    <w:aliases w:val="Обычный (Web),Обычный (Web)1,Обычный (Web)1 Знак"/>
    <w:basedOn w:val="a"/>
    <w:link w:val="af5"/>
    <w:uiPriority w:val="99"/>
    <w:qFormat/>
    <w:rsid w:val="002A7656"/>
    <w:pPr>
      <w:spacing w:before="100" w:beforeAutospacing="1" w:after="100" w:afterAutospacing="1"/>
    </w:pPr>
    <w:rPr>
      <w:rFonts w:eastAsia="Calibri"/>
    </w:rPr>
  </w:style>
  <w:style w:type="character" w:customStyle="1" w:styleId="af5">
    <w:name w:val="Обычный (веб) Знак"/>
    <w:aliases w:val="Обычный (Web) Знак1,Обычный (Web)1 Знак2,Обычный (Web)1 Знак Знак1"/>
    <w:basedOn w:val="a0"/>
    <w:link w:val="af4"/>
    <w:uiPriority w:val="99"/>
    <w:qFormat/>
    <w:locked/>
    <w:rsid w:val="002A7656"/>
    <w:rPr>
      <w:rFonts w:eastAsia="Calibri"/>
      <w:sz w:val="24"/>
      <w:szCs w:val="24"/>
    </w:rPr>
  </w:style>
  <w:style w:type="paragraph" w:customStyle="1" w:styleId="2110">
    <w:name w:val="Основной текст 211"/>
    <w:basedOn w:val="a"/>
    <w:rsid w:val="00017970"/>
    <w:pPr>
      <w:jc w:val="both"/>
    </w:pPr>
    <w:rPr>
      <w:sz w:val="28"/>
      <w:szCs w:val="20"/>
    </w:rPr>
  </w:style>
  <w:style w:type="paragraph" w:customStyle="1" w:styleId="12">
    <w:name w:val="Без интервала1"/>
    <w:rsid w:val="006C72C8"/>
    <w:rPr>
      <w:rFonts w:ascii="Calibri" w:eastAsia="Calibri" w:hAnsi="Calibri"/>
      <w:sz w:val="22"/>
      <w:szCs w:val="22"/>
    </w:rPr>
  </w:style>
  <w:style w:type="paragraph" w:customStyle="1" w:styleId="24">
    <w:name w:val="Без интервала2"/>
    <w:rsid w:val="006C72C8"/>
    <w:rPr>
      <w:rFonts w:ascii="Calibri" w:hAnsi="Calibri"/>
      <w:sz w:val="22"/>
      <w:szCs w:val="22"/>
      <w:lang w:eastAsia="en-US"/>
    </w:rPr>
  </w:style>
  <w:style w:type="paragraph" w:customStyle="1" w:styleId="ConsTitle">
    <w:name w:val="ConsTitle"/>
    <w:rsid w:val="00651499"/>
    <w:pPr>
      <w:widowControl w:val="0"/>
      <w:suppressAutoHyphens/>
      <w:autoSpaceDE w:val="0"/>
    </w:pPr>
    <w:rPr>
      <w:rFonts w:ascii="Arial" w:hAnsi="Arial" w:cs="Arial"/>
      <w:b/>
      <w:bCs/>
      <w:lang w:eastAsia="ar-S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00500"/>
    <w:pPr>
      <w:spacing w:line="240" w:lineRule="exact"/>
      <w:jc w:val="both"/>
    </w:pPr>
    <w:rPr>
      <w:lang w:val="en-US" w:eastAsia="en-US"/>
    </w:rPr>
  </w:style>
  <w:style w:type="character" w:customStyle="1" w:styleId="FontStyle65">
    <w:name w:val="Font Style65"/>
    <w:basedOn w:val="a0"/>
    <w:rsid w:val="00FB01E8"/>
    <w:rPr>
      <w:rFonts w:ascii="Times New Roman" w:hAnsi="Times New Roman" w:cs="Times New Roman"/>
      <w:b/>
      <w:bCs/>
      <w:color w:val="000000"/>
      <w:sz w:val="28"/>
      <w:szCs w:val="28"/>
    </w:rPr>
  </w:style>
  <w:style w:type="paragraph" w:customStyle="1" w:styleId="33">
    <w:name w:val="Без интервала3"/>
    <w:rsid w:val="00931BC3"/>
    <w:rPr>
      <w:rFonts w:ascii="Calibri" w:hAnsi="Calibri"/>
      <w:sz w:val="22"/>
      <w:szCs w:val="22"/>
      <w:lang w:eastAsia="en-US"/>
    </w:rPr>
  </w:style>
  <w:style w:type="character" w:customStyle="1" w:styleId="a9">
    <w:name w:val="Основной текст с отступом Знак"/>
    <w:basedOn w:val="a0"/>
    <w:link w:val="a8"/>
    <w:rsid w:val="004E35C4"/>
    <w:rPr>
      <w:iCs/>
      <w:sz w:val="24"/>
      <w:szCs w:val="24"/>
    </w:rPr>
  </w:style>
  <w:style w:type="paragraph" w:styleId="af7">
    <w:name w:val="No Spacing"/>
    <w:link w:val="af8"/>
    <w:qFormat/>
    <w:rsid w:val="00223C9D"/>
    <w:rPr>
      <w:rFonts w:ascii="Calibri" w:hAnsi="Calibri"/>
      <w:sz w:val="22"/>
      <w:szCs w:val="22"/>
    </w:rPr>
  </w:style>
  <w:style w:type="character" w:customStyle="1" w:styleId="af8">
    <w:name w:val="Без интервала Знак"/>
    <w:basedOn w:val="a0"/>
    <w:link w:val="af7"/>
    <w:uiPriority w:val="99"/>
    <w:rsid w:val="004C15E3"/>
    <w:rPr>
      <w:rFonts w:ascii="Calibri" w:hAnsi="Calibri"/>
      <w:sz w:val="22"/>
      <w:szCs w:val="22"/>
      <w:lang w:val="ru-RU" w:eastAsia="ru-RU" w:bidi="ar-SA"/>
    </w:rPr>
  </w:style>
  <w:style w:type="paragraph" w:customStyle="1" w:styleId="40">
    <w:name w:val="Без интервала4"/>
    <w:rsid w:val="00D676F1"/>
    <w:rPr>
      <w:rFonts w:ascii="Calibri" w:hAnsi="Calibri" w:cs="Calibri"/>
      <w:sz w:val="22"/>
      <w:szCs w:val="22"/>
    </w:rPr>
  </w:style>
  <w:style w:type="character" w:customStyle="1" w:styleId="31">
    <w:name w:val="Основной текст с отступом 3 Знак"/>
    <w:basedOn w:val="a0"/>
    <w:link w:val="30"/>
    <w:rsid w:val="00B66A27"/>
    <w:rPr>
      <w:strike/>
      <w:sz w:val="28"/>
      <w:szCs w:val="28"/>
    </w:rPr>
  </w:style>
  <w:style w:type="paragraph" w:customStyle="1" w:styleId="50">
    <w:name w:val="Без интервала5"/>
    <w:rsid w:val="00A44269"/>
    <w:rPr>
      <w:rFonts w:ascii="Calibri" w:hAnsi="Calibri"/>
      <w:sz w:val="22"/>
      <w:szCs w:val="22"/>
      <w:lang w:eastAsia="en-US"/>
    </w:rPr>
  </w:style>
  <w:style w:type="paragraph" w:customStyle="1" w:styleId="af9">
    <w:name w:val="Знак Знак Знак Знак Знак Знак Знак Знак Знак Знак"/>
    <w:basedOn w:val="a"/>
    <w:rsid w:val="00A5292F"/>
    <w:pPr>
      <w:spacing w:after="160" w:line="240" w:lineRule="exact"/>
    </w:pPr>
    <w:rPr>
      <w:rFonts w:ascii="Verdana" w:hAnsi="Verdana" w:cs="Verdana"/>
      <w:sz w:val="20"/>
      <w:szCs w:val="20"/>
      <w:lang w:val="en-US" w:eastAsia="en-US"/>
    </w:rPr>
  </w:style>
  <w:style w:type="character" w:customStyle="1" w:styleId="13">
    <w:name w:val="Обычный (веб) Знак1"/>
    <w:aliases w:val="Обычный (Web) Знак,Обычный (Web)1 Знак1,Обычный (веб) Знак Знак,Обычный (Web)1 Знак Знак"/>
    <w:basedOn w:val="a0"/>
    <w:locked/>
    <w:rsid w:val="00FA29E3"/>
    <w:rPr>
      <w:rFonts w:eastAsia="Times New Roman" w:cs="Times New Roman"/>
      <w:sz w:val="24"/>
      <w:szCs w:val="24"/>
    </w:rPr>
  </w:style>
  <w:style w:type="paragraph" w:customStyle="1" w:styleId="25">
    <w:name w:val="2"/>
    <w:link w:val="14"/>
    <w:rsid w:val="001711F6"/>
    <w:rPr>
      <w:sz w:val="24"/>
    </w:rPr>
  </w:style>
  <w:style w:type="character" w:customStyle="1" w:styleId="14">
    <w:name w:val="Гиперссылка1"/>
    <w:basedOn w:val="a0"/>
    <w:link w:val="25"/>
    <w:rsid w:val="001711F6"/>
    <w:rPr>
      <w:sz w:val="24"/>
      <w:lang w:val="ru-RU" w:eastAsia="ru-RU" w:bidi="ar-SA"/>
    </w:rPr>
  </w:style>
  <w:style w:type="paragraph" w:styleId="afa">
    <w:name w:val="Document Map"/>
    <w:basedOn w:val="a"/>
    <w:link w:val="afb"/>
    <w:rsid w:val="0010284C"/>
    <w:rPr>
      <w:rFonts w:ascii="Tahoma" w:hAnsi="Tahoma" w:cs="Tahoma"/>
      <w:sz w:val="16"/>
      <w:szCs w:val="16"/>
    </w:rPr>
  </w:style>
  <w:style w:type="character" w:customStyle="1" w:styleId="afb">
    <w:name w:val="Схема документа Знак"/>
    <w:basedOn w:val="a0"/>
    <w:link w:val="afa"/>
    <w:rsid w:val="0010284C"/>
    <w:rPr>
      <w:rFonts w:ascii="Tahoma" w:hAnsi="Tahoma" w:cs="Tahoma"/>
      <w:sz w:val="16"/>
      <w:szCs w:val="16"/>
    </w:rPr>
  </w:style>
  <w:style w:type="paragraph" w:customStyle="1" w:styleId="110">
    <w:name w:val="Абзац списка11"/>
    <w:basedOn w:val="a"/>
    <w:rsid w:val="005365F3"/>
    <w:pPr>
      <w:ind w:left="720"/>
    </w:pPr>
    <w:rPr>
      <w:sz w:val="28"/>
    </w:rPr>
  </w:style>
  <w:style w:type="character" w:customStyle="1" w:styleId="ts-">
    <w:name w:val="ts-переход"/>
    <w:basedOn w:val="a0"/>
    <w:rsid w:val="00CD6C2D"/>
  </w:style>
  <w:style w:type="character" w:styleId="afc">
    <w:name w:val="Emphasis"/>
    <w:basedOn w:val="a0"/>
    <w:uiPriority w:val="99"/>
    <w:qFormat/>
    <w:rsid w:val="00792CA2"/>
    <w:rPr>
      <w:rFonts w:cs="Times New Roman"/>
      <w:i/>
      <w:iCs/>
    </w:rPr>
  </w:style>
  <w:style w:type="paragraph" w:customStyle="1" w:styleId="afd">
    <w:name w:val="Знак"/>
    <w:basedOn w:val="a"/>
    <w:rsid w:val="008A32E0"/>
    <w:pPr>
      <w:spacing w:after="160" w:line="240" w:lineRule="exact"/>
    </w:pPr>
    <w:rPr>
      <w:rFonts w:ascii="Verdana" w:hAnsi="Verdana" w:cs="Verdana"/>
      <w:sz w:val="20"/>
      <w:szCs w:val="20"/>
      <w:lang w:val="en-US" w:eastAsia="en-US"/>
    </w:rPr>
  </w:style>
  <w:style w:type="paragraph" w:customStyle="1" w:styleId="15">
    <w:name w:val="Знак Знак Знак Знак Знак Знак Знак Знак1 Знак"/>
    <w:basedOn w:val="a"/>
    <w:rsid w:val="00876A22"/>
    <w:pPr>
      <w:spacing w:before="100" w:beforeAutospacing="1" w:after="100" w:afterAutospacing="1"/>
    </w:pPr>
    <w:rPr>
      <w:rFonts w:ascii="Tahoma" w:hAnsi="Tahoma"/>
      <w:sz w:val="20"/>
      <w:szCs w:val="20"/>
      <w:lang w:val="en-US" w:eastAsia="en-US"/>
    </w:rPr>
  </w:style>
  <w:style w:type="character" w:customStyle="1" w:styleId="afe">
    <w:name w:val="Основной текст_"/>
    <w:uiPriority w:val="99"/>
    <w:rsid w:val="00876A22"/>
    <w:rPr>
      <w:rFonts w:ascii="Times New Roman" w:hAnsi="Times New Roman"/>
      <w:sz w:val="17"/>
      <w:u w:val="none"/>
    </w:rPr>
  </w:style>
  <w:style w:type="paragraph" w:customStyle="1" w:styleId="16">
    <w:name w:val="Обычный1"/>
    <w:uiPriority w:val="99"/>
    <w:qFormat/>
    <w:rsid w:val="00876A22"/>
    <w:pPr>
      <w:widowControl w:val="0"/>
      <w:tabs>
        <w:tab w:val="left" w:pos="709"/>
      </w:tabs>
      <w:suppressAutoHyphens/>
    </w:pPr>
    <w:rPr>
      <w:color w:val="000000"/>
      <w:sz w:val="24"/>
      <w:szCs w:val="24"/>
    </w:rPr>
  </w:style>
  <w:style w:type="paragraph" w:customStyle="1" w:styleId="ConsPlusTitlePage">
    <w:name w:val="ConsPlusTitlePage"/>
    <w:rsid w:val="000D5413"/>
    <w:pPr>
      <w:widowControl w:val="0"/>
      <w:autoSpaceDE w:val="0"/>
      <w:autoSpaceDN w:val="0"/>
    </w:pPr>
    <w:rPr>
      <w:rFonts w:ascii="Tahoma" w:hAnsi="Tahoma" w:cs="Tahoma"/>
    </w:rPr>
  </w:style>
  <w:style w:type="paragraph" w:customStyle="1" w:styleId="aff">
    <w:name w:val="Знак Знак Знак Знак Знак Знак Знак"/>
    <w:basedOn w:val="a"/>
    <w:rsid w:val="00B33FCD"/>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60">
    <w:name w:val="Без интервала6"/>
    <w:rsid w:val="00F4258E"/>
    <w:rPr>
      <w:rFonts w:ascii="Calibri" w:hAnsi="Calibri"/>
      <w:sz w:val="22"/>
      <w:szCs w:val="22"/>
      <w:lang w:eastAsia="en-US"/>
    </w:rPr>
  </w:style>
  <w:style w:type="character" w:customStyle="1" w:styleId="af">
    <w:name w:val="Текст сноски Знак"/>
    <w:basedOn w:val="a0"/>
    <w:link w:val="ae"/>
    <w:uiPriority w:val="99"/>
    <w:semiHidden/>
    <w:rsid w:val="00B4485D"/>
  </w:style>
  <w:style w:type="paragraph" w:customStyle="1" w:styleId="70">
    <w:name w:val="Без интервала7"/>
    <w:link w:val="NoSpacingChar"/>
    <w:rsid w:val="00E73A8E"/>
    <w:rPr>
      <w:rFonts w:ascii="Calibri" w:hAnsi="Calibri"/>
      <w:sz w:val="22"/>
      <w:szCs w:val="22"/>
    </w:rPr>
  </w:style>
  <w:style w:type="character" w:customStyle="1" w:styleId="NoSpacingChar">
    <w:name w:val="No Spacing Char"/>
    <w:basedOn w:val="a0"/>
    <w:link w:val="70"/>
    <w:locked/>
    <w:rsid w:val="00E73A8E"/>
    <w:rPr>
      <w:rFonts w:ascii="Calibri" w:hAnsi="Calibri"/>
      <w:sz w:val="22"/>
      <w:szCs w:val="22"/>
    </w:rPr>
  </w:style>
  <w:style w:type="character" w:styleId="aff0">
    <w:name w:val="Strong"/>
    <w:basedOn w:val="a0"/>
    <w:qFormat/>
    <w:rsid w:val="009F278D"/>
    <w:rPr>
      <w:b/>
      <w:bCs/>
    </w:rPr>
  </w:style>
  <w:style w:type="paragraph" w:customStyle="1" w:styleId="80">
    <w:name w:val="Без интервала8"/>
    <w:rsid w:val="00536358"/>
    <w:rPr>
      <w:rFonts w:ascii="Calibri" w:hAnsi="Calibri"/>
      <w:sz w:val="22"/>
      <w:szCs w:val="22"/>
      <w:lang w:eastAsia="en-US"/>
    </w:rPr>
  </w:style>
  <w:style w:type="paragraph" w:styleId="aff1">
    <w:name w:val="Title"/>
    <w:basedOn w:val="a"/>
    <w:link w:val="aff2"/>
    <w:qFormat/>
    <w:rsid w:val="005D7819"/>
    <w:pPr>
      <w:jc w:val="center"/>
    </w:pPr>
    <w:rPr>
      <w:sz w:val="28"/>
    </w:rPr>
  </w:style>
  <w:style w:type="character" w:customStyle="1" w:styleId="aff2">
    <w:name w:val="Заголовок Знак"/>
    <w:basedOn w:val="a0"/>
    <w:link w:val="aff1"/>
    <w:rsid w:val="005D7819"/>
    <w:rPr>
      <w:sz w:val="28"/>
      <w:szCs w:val="24"/>
    </w:rPr>
  </w:style>
  <w:style w:type="paragraph" w:customStyle="1" w:styleId="NoSpacing1">
    <w:name w:val="No Spacing1"/>
    <w:uiPriority w:val="99"/>
    <w:rsid w:val="00C50335"/>
    <w:rPr>
      <w:rFonts w:ascii="Calibri" w:eastAsia="Calibri" w:hAnsi="Calibri"/>
      <w:sz w:val="22"/>
      <w:szCs w:val="22"/>
    </w:rPr>
  </w:style>
  <w:style w:type="paragraph" w:customStyle="1" w:styleId="34">
    <w:name w:val="Абзац списка3"/>
    <w:basedOn w:val="a"/>
    <w:qFormat/>
    <w:rsid w:val="00D4487C"/>
    <w:pPr>
      <w:ind w:left="720"/>
    </w:p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D4487C"/>
    <w:pPr>
      <w:spacing w:after="160" w:line="240" w:lineRule="exact"/>
    </w:pPr>
    <w:rPr>
      <w:rFonts w:ascii="Verdana" w:hAnsi="Verdana"/>
      <w:sz w:val="20"/>
      <w:szCs w:val="20"/>
      <w:lang w:val="en-US" w:eastAsia="en-US"/>
    </w:rPr>
  </w:style>
  <w:style w:type="character" w:customStyle="1" w:styleId="af1">
    <w:name w:val="Основной текст Знак"/>
    <w:link w:val="af0"/>
    <w:uiPriority w:val="99"/>
    <w:locked/>
    <w:rsid w:val="00C0782C"/>
    <w:rPr>
      <w:sz w:val="24"/>
      <w:szCs w:val="24"/>
    </w:rPr>
  </w:style>
  <w:style w:type="character" w:customStyle="1" w:styleId="17">
    <w:name w:val="Основной шрифт абзаца1"/>
    <w:qFormat/>
    <w:rsid w:val="0057619B"/>
  </w:style>
  <w:style w:type="character" w:customStyle="1" w:styleId="-">
    <w:name w:val="Интернет-ссылка"/>
    <w:rsid w:val="0057619B"/>
    <w:rPr>
      <w:color w:val="0000FF"/>
      <w:u w:val="single"/>
    </w:rPr>
  </w:style>
  <w:style w:type="paragraph" w:customStyle="1" w:styleId="LO-Normal">
    <w:name w:val="LO-Normal"/>
    <w:qFormat/>
    <w:rsid w:val="0057619B"/>
    <w:pPr>
      <w:suppressAutoHyphens/>
    </w:pPr>
    <w:rPr>
      <w:rFonts w:ascii="Courier New" w:hAnsi="Courier New" w:cs="Courier New"/>
      <w:color w:val="00000A"/>
      <w:sz w:val="24"/>
      <w:szCs w:val="24"/>
      <w:lang w:eastAsia="zh-CN"/>
    </w:rPr>
  </w:style>
  <w:style w:type="paragraph" w:customStyle="1" w:styleId="18">
    <w:name w:val="Основной текст1"/>
    <w:basedOn w:val="a"/>
    <w:rsid w:val="002967A7"/>
    <w:pPr>
      <w:shd w:val="clear" w:color="auto" w:fill="FFFFFF"/>
      <w:spacing w:before="600" w:line="317" w:lineRule="exact"/>
      <w:ind w:firstLine="660"/>
      <w:jc w:val="both"/>
    </w:pPr>
    <w:rPr>
      <w:rFonts w:eastAsia="Calibri"/>
      <w:sz w:val="26"/>
      <w:szCs w:val="26"/>
    </w:rPr>
  </w:style>
  <w:style w:type="paragraph" w:customStyle="1" w:styleId="90">
    <w:name w:val="Без интервала9"/>
    <w:rsid w:val="001E5B67"/>
    <w:pPr>
      <w:suppressAutoHyphens/>
    </w:pPr>
    <w:rPr>
      <w:rFonts w:ascii="Calibri" w:eastAsia="Calibri" w:hAnsi="Calibri"/>
      <w:color w:val="00000A"/>
      <w:sz w:val="24"/>
      <w:szCs w:val="22"/>
    </w:rPr>
  </w:style>
  <w:style w:type="character" w:customStyle="1" w:styleId="19">
    <w:name w:val="Строгий1"/>
    <w:qFormat/>
    <w:rsid w:val="00D6359F"/>
    <w:rPr>
      <w:b/>
      <w:bCs/>
    </w:rPr>
  </w:style>
  <w:style w:type="character" w:customStyle="1" w:styleId="aff3">
    <w:name w:val="Выделение жирным"/>
    <w:qFormat/>
    <w:rsid w:val="00D6359F"/>
    <w:rPr>
      <w:b/>
      <w:bCs/>
    </w:rPr>
  </w:style>
  <w:style w:type="paragraph" w:customStyle="1" w:styleId="100">
    <w:name w:val="Без интервала10"/>
    <w:rsid w:val="001F4E8C"/>
    <w:pPr>
      <w:suppressAutoHyphens/>
    </w:pPr>
    <w:rPr>
      <w:rFonts w:ascii="Calibri" w:eastAsia="Calibri" w:hAnsi="Calibri"/>
      <w:color w:val="00000A"/>
      <w:sz w:val="24"/>
      <w:szCs w:val="22"/>
    </w:rPr>
  </w:style>
  <w:style w:type="character" w:customStyle="1" w:styleId="NormalWebChar">
    <w:name w:val="Normal (Web) Char"/>
    <w:basedOn w:val="a0"/>
    <w:qFormat/>
    <w:rsid w:val="00877B7A"/>
    <w:rPr>
      <w:rFonts w:eastAsia="Times New Roman"/>
      <w:sz w:val="24"/>
      <w:szCs w:val="24"/>
    </w:rPr>
  </w:style>
  <w:style w:type="character" w:customStyle="1" w:styleId="ConsPlusNormal0">
    <w:name w:val="ConsPlusNormal Знак"/>
    <w:link w:val="ConsPlusNormal"/>
    <w:locked/>
    <w:rsid w:val="003819E2"/>
    <w:rPr>
      <w:rFonts w:ascii="Arial" w:hAnsi="Arial" w:cs="Arial"/>
    </w:rPr>
  </w:style>
  <w:style w:type="character" w:customStyle="1" w:styleId="blk">
    <w:name w:val="blk"/>
    <w:basedOn w:val="a0"/>
    <w:rsid w:val="00E06306"/>
  </w:style>
  <w:style w:type="character" w:customStyle="1" w:styleId="hgkelc">
    <w:name w:val="hgkelc"/>
    <w:basedOn w:val="a0"/>
    <w:rsid w:val="002C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58817">
      <w:bodyDiv w:val="1"/>
      <w:marLeft w:val="0"/>
      <w:marRight w:val="0"/>
      <w:marTop w:val="0"/>
      <w:marBottom w:val="0"/>
      <w:divBdr>
        <w:top w:val="none" w:sz="0" w:space="0" w:color="auto"/>
        <w:left w:val="none" w:sz="0" w:space="0" w:color="auto"/>
        <w:bottom w:val="none" w:sz="0" w:space="0" w:color="auto"/>
        <w:right w:val="none" w:sz="0" w:space="0" w:color="auto"/>
      </w:divBdr>
    </w:div>
    <w:div w:id="758910129">
      <w:bodyDiv w:val="1"/>
      <w:marLeft w:val="0"/>
      <w:marRight w:val="0"/>
      <w:marTop w:val="0"/>
      <w:marBottom w:val="0"/>
      <w:divBdr>
        <w:top w:val="none" w:sz="0" w:space="0" w:color="auto"/>
        <w:left w:val="none" w:sz="0" w:space="0" w:color="auto"/>
        <w:bottom w:val="none" w:sz="0" w:space="0" w:color="auto"/>
        <w:right w:val="none" w:sz="0" w:space="0" w:color="auto"/>
      </w:divBdr>
    </w:div>
    <w:div w:id="885684252">
      <w:bodyDiv w:val="1"/>
      <w:marLeft w:val="0"/>
      <w:marRight w:val="0"/>
      <w:marTop w:val="0"/>
      <w:marBottom w:val="0"/>
      <w:divBdr>
        <w:top w:val="none" w:sz="0" w:space="0" w:color="auto"/>
        <w:left w:val="none" w:sz="0" w:space="0" w:color="auto"/>
        <w:bottom w:val="none" w:sz="0" w:space="0" w:color="auto"/>
        <w:right w:val="none" w:sz="0" w:space="0" w:color="auto"/>
      </w:divBdr>
    </w:div>
    <w:div w:id="944846986">
      <w:bodyDiv w:val="1"/>
      <w:marLeft w:val="0"/>
      <w:marRight w:val="0"/>
      <w:marTop w:val="0"/>
      <w:marBottom w:val="0"/>
      <w:divBdr>
        <w:top w:val="none" w:sz="0" w:space="0" w:color="auto"/>
        <w:left w:val="none" w:sz="0" w:space="0" w:color="auto"/>
        <w:bottom w:val="none" w:sz="0" w:space="0" w:color="auto"/>
        <w:right w:val="none" w:sz="0" w:space="0" w:color="auto"/>
      </w:divBdr>
    </w:div>
    <w:div w:id="1244224913">
      <w:bodyDiv w:val="1"/>
      <w:marLeft w:val="0"/>
      <w:marRight w:val="0"/>
      <w:marTop w:val="0"/>
      <w:marBottom w:val="0"/>
      <w:divBdr>
        <w:top w:val="none" w:sz="0" w:space="0" w:color="auto"/>
        <w:left w:val="none" w:sz="0" w:space="0" w:color="auto"/>
        <w:bottom w:val="none" w:sz="0" w:space="0" w:color="auto"/>
        <w:right w:val="none" w:sz="0" w:space="0" w:color="auto"/>
      </w:divBdr>
    </w:div>
    <w:div w:id="1653174404">
      <w:bodyDiv w:val="1"/>
      <w:marLeft w:val="0"/>
      <w:marRight w:val="0"/>
      <w:marTop w:val="0"/>
      <w:marBottom w:val="0"/>
      <w:divBdr>
        <w:top w:val="none" w:sz="0" w:space="0" w:color="auto"/>
        <w:left w:val="none" w:sz="0" w:space="0" w:color="auto"/>
        <w:bottom w:val="none" w:sz="0" w:space="0" w:color="auto"/>
        <w:right w:val="none" w:sz="0" w:space="0" w:color="auto"/>
      </w:divBdr>
    </w:div>
    <w:div w:id="1700929716">
      <w:bodyDiv w:val="1"/>
      <w:marLeft w:val="0"/>
      <w:marRight w:val="0"/>
      <w:marTop w:val="0"/>
      <w:marBottom w:val="0"/>
      <w:divBdr>
        <w:top w:val="none" w:sz="0" w:space="0" w:color="auto"/>
        <w:left w:val="none" w:sz="0" w:space="0" w:color="auto"/>
        <w:bottom w:val="none" w:sz="0" w:space="0" w:color="auto"/>
        <w:right w:val="none" w:sz="0" w:space="0" w:color="auto"/>
      </w:divBdr>
    </w:div>
    <w:div w:id="19650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D7C60-B613-4DB4-B29D-4D728719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11959</Words>
  <Characters>68169</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Доклад Мэра города Омска С. Н. Шелеста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2023 год и их планируемых значениях на 3-летний пе</vt:lpstr>
    </vt:vector>
  </TitlesOfParts>
  <Company>ДГЭП</Company>
  <LinksUpToDate>false</LinksUpToDate>
  <CharactersWithSpaces>79969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Мэра города Омска С. Н. Шелеста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2023 год и их планируемых значениях на 3-летний период</dc:title>
  <dc:creator>Пузина</dc:creator>
  <cp:keywords>Доклад Мэра города Омска С. Н. Шелеста о достигнутых значениях показателей для оценки эффективности деятельности органов местного самоуправления муниципальных, городских округов и муниципальных районов за 2023 год и их планируемых значениях на 3-летний период</cp:keywords>
  <cp:lastModifiedBy>Татьяна В. Рудакова</cp:lastModifiedBy>
  <cp:revision>2</cp:revision>
  <cp:lastPrinted>2024-04-27T11:02:00Z</cp:lastPrinted>
  <dcterms:created xsi:type="dcterms:W3CDTF">2024-04-27T11:02:00Z</dcterms:created>
  <dcterms:modified xsi:type="dcterms:W3CDTF">2024-04-27T11:02:00Z</dcterms:modified>
</cp:coreProperties>
</file>