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1C" w:rsidRDefault="0006411C" w:rsidP="000641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26 ноября 2025 г. N 889-п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ГОРОДА ОМСКА ОТ 1 СЕНТЯБРЯ 2017 ГОДА N 947-П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Федеральными законами "</w:t>
      </w:r>
      <w:hyperlink r:id="rId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Администрации города Омска от 1 сентября 2017 года N 947-п "О литературной молодежной премии им. Ф.М. Достоевского" следующие изменения: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названии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"молодежной"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1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преамбуле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"молодых"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 </w:t>
      </w:r>
      <w:hyperlink r:id="rId11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"молодежную"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в </w:t>
      </w:r>
      <w:hyperlink r:id="rId12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приложении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"Положение о литературной молодежной премии им. Ф.М. Достоевского":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3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названии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слово "молодежной"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4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слова "молодежной", "молодым"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"2. Литературная премия им. Ф.М. Достоевского (далее - премия) присуждается один раз в два года на конкурсной основе авторам литературных произведений с целью оказания содействия развитию литературных творческих способностей авторов литературных произведений и пропаганды литературного творчества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.";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пункте 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слова ", возраст которых не превышает 35 лет" исключить;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7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"9. </w:t>
      </w:r>
      <w:proofErr w:type="gramStart"/>
      <w:r>
        <w:rPr>
          <w:rFonts w:ascii="Times New Roman" w:hAnsi="Times New Roman" w:cs="Times New Roman"/>
          <w:sz w:val="28"/>
          <w:szCs w:val="28"/>
        </w:rPr>
        <w:t>К рассмотрению на конкурсной основе принимаются литературные произведения, которые опубликованы через издательства или иным способом, за исключением литературных произведений обучающихся в образовательных организациях общего, среднего профессионального и высшего образования старше 16 лет, разнообразных жанров в прозе и стихах, авторские книги, сборники, альманахи, журналы, газеты (далее - конкурсные произведения).";</w:t>
      </w:r>
      <w:proofErr w:type="gramEnd"/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пункт 10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"10. К конкурсным произведениям должны быть приложены: краткая биография, творческая справка их автор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заявление(-</w:t>
      </w:r>
      <w:proofErr w:type="spellStart"/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>) (согласие(-</w:t>
      </w:r>
      <w:proofErr w:type="spellStart"/>
      <w:r>
        <w:rPr>
          <w:rFonts w:ascii="Times New Roman" w:hAnsi="Times New Roman" w:cs="Times New Roman"/>
          <w:sz w:val="28"/>
          <w:szCs w:val="28"/>
        </w:rPr>
        <w:t>ия</w:t>
      </w:r>
      <w:proofErr w:type="spellEnd"/>
      <w:r>
        <w:rPr>
          <w:rFonts w:ascii="Times New Roman" w:hAnsi="Times New Roman" w:cs="Times New Roman"/>
          <w:sz w:val="28"/>
          <w:szCs w:val="28"/>
        </w:rPr>
        <w:t>)) на обработку персональных данных по форме согласно приложению к настоящему Положению.";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hyperlink r:id="rId1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грифе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20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тексте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"Заявление (согласие) на обработку персональных данных" слово "молодежной" исключить.</w:t>
      </w:r>
    </w:p>
    <w:p w:rsidR="0006411C" w:rsidRDefault="0006411C" w:rsidP="0006411C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Мэр города Омска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С.Н.Шелест</w:t>
      </w: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1C" w:rsidRDefault="0006411C" w:rsidP="000641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11C" w:rsidRDefault="0006411C" w:rsidP="0006411C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411C"/>
    <w:rsid w:val="00034A97"/>
    <w:rsid w:val="00064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22042" TargetMode="External"/><Relationship Id="rId13" Type="http://schemas.openxmlformats.org/officeDocument/2006/relationships/hyperlink" Target="https://login.consultant.ru/link/?req=doc&amp;base=RLAW148&amp;n=222042&amp;dst=100058" TargetMode="External"/><Relationship Id="rId18" Type="http://schemas.openxmlformats.org/officeDocument/2006/relationships/hyperlink" Target="https://login.consultant.ru/link/?req=doc&amp;base=RLAW148&amp;n=222042&amp;dst=100068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148&amp;n=233016&amp;dst=100693" TargetMode="External"/><Relationship Id="rId12" Type="http://schemas.openxmlformats.org/officeDocument/2006/relationships/hyperlink" Target="https://login.consultant.ru/link/?req=doc&amp;base=RLAW148&amp;n=222042&amp;dst=100058" TargetMode="External"/><Relationship Id="rId17" Type="http://schemas.openxmlformats.org/officeDocument/2006/relationships/hyperlink" Target="https://login.consultant.ru/link/?req=doc&amp;base=RLAW148&amp;n=222042&amp;dst=10002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22042&amp;dst=100014" TargetMode="External"/><Relationship Id="rId20" Type="http://schemas.openxmlformats.org/officeDocument/2006/relationships/hyperlink" Target="https://login.consultant.ru/link/?req=doc&amp;base=RLAW148&amp;n=222042&amp;dst=10007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319" TargetMode="External"/><Relationship Id="rId11" Type="http://schemas.openxmlformats.org/officeDocument/2006/relationships/hyperlink" Target="https://login.consultant.ru/link/?req=doc&amp;base=RLAW148&amp;n=222042&amp;dst=100057" TargetMode="External"/><Relationship Id="rId5" Type="http://schemas.openxmlformats.org/officeDocument/2006/relationships/hyperlink" Target="https://login.consultant.ru/link/?req=doc&amp;base=LAW&amp;n=501480" TargetMode="External"/><Relationship Id="rId15" Type="http://schemas.openxmlformats.org/officeDocument/2006/relationships/hyperlink" Target="https://login.consultant.ru/link/?req=doc&amp;base=RLAW148&amp;n=222042&amp;dst=100060" TargetMode="External"/><Relationship Id="rId10" Type="http://schemas.openxmlformats.org/officeDocument/2006/relationships/hyperlink" Target="https://login.consultant.ru/link/?req=doc&amp;base=RLAW148&amp;n=222042&amp;dst=100004" TargetMode="External"/><Relationship Id="rId19" Type="http://schemas.openxmlformats.org/officeDocument/2006/relationships/hyperlink" Target="https://login.consultant.ru/link/?req=doc&amp;base=RLAW148&amp;n=222042&amp;dst=10006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22042&amp;dst=100056" TargetMode="External"/><Relationship Id="rId14" Type="http://schemas.openxmlformats.org/officeDocument/2006/relationships/hyperlink" Target="https://login.consultant.ru/link/?req=doc&amp;base=RLAW148&amp;n=222042&amp;dst=10005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2025-12-18T11:25:00Z</dcterms:created>
  <dcterms:modified xsi:type="dcterms:W3CDTF">2025-12-18T11:25:00Z</dcterms:modified>
</cp:coreProperties>
</file>